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60" w:rsidRPr="00857FC7" w:rsidRDefault="00622160" w:rsidP="000B586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7FC7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 и документов, рекомендуемых</w:t>
      </w:r>
    </w:p>
    <w:p w:rsidR="00622160" w:rsidRPr="00572734" w:rsidRDefault="00622160" w:rsidP="000B5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C7">
        <w:rPr>
          <w:rFonts w:ascii="Times New Roman" w:hAnsi="Times New Roman" w:cs="Times New Roman"/>
          <w:b/>
          <w:bCs/>
          <w:sz w:val="24"/>
          <w:szCs w:val="24"/>
        </w:rPr>
        <w:t>для подготовки к сдаче экзамена</w:t>
      </w:r>
      <w:r w:rsidR="000B5868" w:rsidRPr="000B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994" w:rsidRPr="002E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клиринговой деятельности и в сфере деятельности по проведению организованных торгов</w:t>
      </w:r>
      <w:r w:rsidR="002E0994" w:rsidRPr="002E0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734">
        <w:rPr>
          <w:rFonts w:ascii="Times New Roman" w:hAnsi="Times New Roman" w:cs="Times New Roman"/>
          <w:b/>
          <w:bCs/>
          <w:sz w:val="24"/>
          <w:szCs w:val="24"/>
        </w:rPr>
        <w:t>(экзамен второй серии)</w:t>
      </w:r>
    </w:p>
    <w:p w:rsidR="00622160" w:rsidRPr="00857FC7" w:rsidRDefault="00622160" w:rsidP="000B58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0499" w:rsidRPr="00857FC7" w:rsidRDefault="00E30499" w:rsidP="000B5868">
      <w:pPr>
        <w:spacing w:after="0" w:line="360" w:lineRule="auto"/>
        <w:rPr>
          <w:b/>
        </w:rPr>
      </w:pPr>
    </w:p>
    <w:p w:rsidR="00622160" w:rsidRDefault="008718A0" w:rsidP="002E09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622160" w:rsidRPr="00405FF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Кодекс</w:t>
        </w:r>
      </w:hyperlink>
      <w:r w:rsidR="00622160" w:rsidRPr="00405FF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 от 30.12.2001 N 195-ФЗ.</w:t>
      </w:r>
    </w:p>
    <w:p w:rsidR="00F75783" w:rsidRPr="006125DF" w:rsidRDefault="006125DF" w:rsidP="002E09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3E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вторая) от 05.08.2000 N 117-ФЗ</w:t>
      </w:r>
      <w:r w:rsidR="00B926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5783" w:rsidRPr="00612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25.3 "Государственная пошлина", ст.333.33</w:t>
      </w:r>
      <w:r w:rsidR="00F75783" w:rsidRPr="006125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611A" w:rsidRPr="007D611A" w:rsidRDefault="007D611A" w:rsidP="002E09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11A">
        <w:rPr>
          <w:rFonts w:ascii="Times New Roman" w:hAnsi="Times New Roman" w:cs="Times New Roman"/>
          <w:bCs/>
          <w:sz w:val="24"/>
          <w:szCs w:val="24"/>
        </w:rPr>
        <w:t xml:space="preserve"> Федеральный </w:t>
      </w:r>
      <w:hyperlink r:id="rId9" w:history="1">
        <w:r w:rsidRPr="007D611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7D611A">
        <w:rPr>
          <w:rFonts w:ascii="Times New Roman" w:hAnsi="Times New Roman" w:cs="Times New Roman"/>
          <w:bCs/>
          <w:sz w:val="24"/>
          <w:szCs w:val="24"/>
        </w:rPr>
        <w:t xml:space="preserve"> от 22.04.1996 N 39-ФЗ "О рынке ценных бумаг" </w:t>
      </w:r>
    </w:p>
    <w:p w:rsidR="007D611A" w:rsidRPr="007D611A" w:rsidRDefault="007D611A" w:rsidP="002E09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11A">
        <w:rPr>
          <w:rFonts w:ascii="Times New Roman" w:hAnsi="Times New Roman" w:cs="Times New Roman"/>
          <w:sz w:val="24"/>
          <w:szCs w:val="24"/>
        </w:rPr>
        <w:t xml:space="preserve">Федеральный закон от 7 февраля 2011 года № 7-ФЗ «О клиринге и клиринговой деятельности» </w:t>
      </w:r>
    </w:p>
    <w:p w:rsidR="007D611A" w:rsidRPr="007D611A" w:rsidRDefault="007D611A" w:rsidP="002E09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11A">
        <w:rPr>
          <w:rFonts w:ascii="Times New Roman" w:hAnsi="Times New Roman" w:cs="Times New Roman"/>
          <w:sz w:val="24"/>
          <w:szCs w:val="24"/>
        </w:rPr>
        <w:t>Федеральный закон от 21 ноября 2011 года № 32</w:t>
      </w:r>
      <w:r w:rsidR="00B9268B">
        <w:rPr>
          <w:rFonts w:ascii="Times New Roman" w:hAnsi="Times New Roman" w:cs="Times New Roman"/>
          <w:sz w:val="24"/>
          <w:szCs w:val="24"/>
        </w:rPr>
        <w:t>5-ФЗ «Об организованных торгах».</w:t>
      </w:r>
    </w:p>
    <w:p w:rsidR="00622160" w:rsidRPr="00DB52EA" w:rsidRDefault="00405FFC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46BD" w:rsidRPr="00DB52EA">
        <w:rPr>
          <w:rFonts w:ascii="Times New Roman" w:hAnsi="Times New Roman" w:cs="Times New Roman"/>
          <w:sz w:val="24"/>
          <w:szCs w:val="24"/>
        </w:rPr>
        <w:t xml:space="preserve">. </w:t>
      </w:r>
      <w:r w:rsidR="00622160" w:rsidRPr="00DB52EA">
        <w:rPr>
          <w:rFonts w:ascii="Times New Roman" w:hAnsi="Times New Roman" w:cs="Times New Roman"/>
          <w:sz w:val="24"/>
          <w:szCs w:val="24"/>
        </w:rPr>
        <w:t>Федеральный закон от 10 июля 2002 года № 86-ФЗ «О Центральном банке Росси</w:t>
      </w:r>
      <w:r w:rsidR="00B9268B">
        <w:rPr>
          <w:rFonts w:ascii="Times New Roman" w:hAnsi="Times New Roman" w:cs="Times New Roman"/>
          <w:sz w:val="24"/>
          <w:szCs w:val="24"/>
        </w:rPr>
        <w:t>йской Федерации (Банке России)».</w:t>
      </w:r>
    </w:p>
    <w:p w:rsidR="000C46BD" w:rsidRPr="00DB52EA" w:rsidRDefault="00405FFC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C46BD" w:rsidRPr="00DB52EA">
        <w:rPr>
          <w:rFonts w:ascii="Times New Roman" w:hAnsi="Times New Roman" w:cs="Times New Roman"/>
          <w:bCs/>
          <w:sz w:val="24"/>
          <w:szCs w:val="24"/>
        </w:rPr>
        <w:t>. Федеральный закон от 07.12.2011 N 414-ФЗ (ред. от 29.06.2015) "О центральном депозитарии".</w:t>
      </w:r>
    </w:p>
    <w:p w:rsidR="00622160" w:rsidRPr="00DB52EA" w:rsidRDefault="00405FFC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Федеральный </w:t>
      </w:r>
      <w:hyperlink r:id="rId10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от 05.03.1999 N 46-ФЗ "О защите прав и законных интересов инвесторов на рынке ценных бумаг".</w:t>
      </w:r>
    </w:p>
    <w:p w:rsidR="00622160" w:rsidRPr="00DB52EA" w:rsidRDefault="00405FFC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Федеральный </w:t>
      </w:r>
      <w:hyperlink r:id="rId11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от 07.08.2001 N 115-ФЗ "О противодействии легализации (отмыванию) доходов, полученных преступным путе</w:t>
      </w:r>
      <w:r w:rsidR="00B9268B">
        <w:rPr>
          <w:rFonts w:ascii="Times New Roman" w:hAnsi="Times New Roman" w:cs="Times New Roman"/>
          <w:bCs/>
          <w:sz w:val="24"/>
          <w:szCs w:val="24"/>
        </w:rPr>
        <w:t>м, и финансированию терроризма".</w:t>
      </w:r>
    </w:p>
    <w:p w:rsidR="001F0C49" w:rsidRPr="00DB52EA" w:rsidRDefault="00405FFC" w:rsidP="002E09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</w:t>
      </w:r>
      <w:r w:rsidR="00622160" w:rsidRPr="00DB52EA">
        <w:rPr>
          <w:b w:val="0"/>
          <w:sz w:val="24"/>
          <w:szCs w:val="24"/>
        </w:rPr>
        <w:t xml:space="preserve">. Федеральный </w:t>
      </w:r>
      <w:hyperlink r:id="rId12" w:history="1">
        <w:r w:rsidR="00622160" w:rsidRPr="00DB52EA">
          <w:rPr>
            <w:rStyle w:val="a3"/>
            <w:b w:val="0"/>
            <w:color w:val="auto"/>
            <w:sz w:val="24"/>
            <w:szCs w:val="24"/>
            <w:u w:val="none"/>
          </w:rPr>
          <w:t>закон</w:t>
        </w:r>
      </w:hyperlink>
      <w:r w:rsidR="00622160" w:rsidRPr="00DB52EA">
        <w:rPr>
          <w:b w:val="0"/>
          <w:sz w:val="24"/>
          <w:szCs w:val="24"/>
        </w:rPr>
        <w:t xml:space="preserve"> от 26.10.2002 N 127-ФЗ "О несостоятельности (банкротстве)".</w:t>
      </w:r>
    </w:p>
    <w:p w:rsidR="00B9268B" w:rsidRDefault="001F0C49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1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Федеральный </w:t>
      </w:r>
      <w:hyperlink r:id="rId13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</w:p>
    <w:p w:rsidR="00622160" w:rsidRPr="00DB52EA" w:rsidRDefault="008718A0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18.01.2003 N 27 "Об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имуществом".</w:t>
      </w:r>
    </w:p>
    <w:p w:rsidR="00622160" w:rsidRPr="00DB52EA" w:rsidRDefault="00DB52E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2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5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05.12.2005 N 715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полученных преступным путем, и финансированию терроризма и признании утратившими силу некоторых актов Правительства Российской Федерации" </w:t>
      </w:r>
    </w:p>
    <w:p w:rsidR="00622160" w:rsidRPr="00DB52EA" w:rsidRDefault="00DB52E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3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Постановление Правительства Российской Федерации от 30.06.2012 N 667 (ред. от 10.04.2015)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 </w:t>
      </w:r>
    </w:p>
    <w:p w:rsidR="00622160" w:rsidRPr="00DB52EA" w:rsidRDefault="00DB52E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4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6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Федеральной комиссии по рынку ценных бумаг от 31.08.2001 N 23 "О предоставлении организаторами торговли на рынке ценных бумаг информации по результатам сделок с использованием денежных средств и/или ценных бумаг, переданных брокером в заем клиенту (маржинальных сделок)" </w:t>
      </w:r>
    </w:p>
    <w:p w:rsidR="00622160" w:rsidRPr="00DB52EA" w:rsidRDefault="00DB52E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5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Указание Банка России от 15.01.2015 N 3533-У "О сроках и порядке составления и представления отчетности профессиональных участников рынка ценных бумаг в Центральный банк Российской Федерации" </w:t>
      </w:r>
    </w:p>
    <w:p w:rsidR="00622160" w:rsidRPr="00DB52EA" w:rsidRDefault="00DB52E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6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Приказ ФСФР России от 11.10.2012 N 12-87/пз-н (ред. от 11.04.2013) "Об утверждении Положения о требованиях к клиринговой деятельности" </w:t>
      </w:r>
    </w:p>
    <w:p w:rsidR="00622160" w:rsidRPr="00DB52EA" w:rsidRDefault="00DB52E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7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7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Федеральной комиссии по рынку ценных бумаг от 22.05.2003 N 03-28/пс "О порядке отражения в учетной системе объединения дополнительных выпусков эмиссионных ценных бумаг и аннулирования индивидуальных номеров (кодов) дополнительных выпусков эмиссионных ценных бумаг" </w:t>
      </w:r>
    </w:p>
    <w:p w:rsidR="00B9268B" w:rsidRDefault="00DB52E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8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Указание Банка России от 24.05.2015 N 3645-У "О порядке регистрации Банком России документов организатора торговли, клиринговой организации и вносимых в них изменений" </w:t>
      </w:r>
    </w:p>
    <w:p w:rsidR="00622160" w:rsidRPr="00DB52EA" w:rsidRDefault="00622160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1</w:t>
      </w:r>
      <w:r w:rsidR="00405FFC">
        <w:rPr>
          <w:rFonts w:ascii="Times New Roman" w:hAnsi="Times New Roman" w:cs="Times New Roman"/>
          <w:bCs/>
          <w:sz w:val="24"/>
          <w:szCs w:val="24"/>
        </w:rPr>
        <w:t>9</w:t>
      </w:r>
      <w:r w:rsidRPr="00DB52EA">
        <w:rPr>
          <w:rFonts w:ascii="Times New Roman" w:hAnsi="Times New Roman" w:cs="Times New Roman"/>
          <w:bCs/>
          <w:sz w:val="24"/>
          <w:szCs w:val="24"/>
        </w:rPr>
        <w:t xml:space="preserve">. Приказ ФСФР России от 16.07.2013 N 13-58/пз-н "Об утверждении Требований к содержанию спецификаций договоров, являющихся производными финансовыми инструментами" </w:t>
      </w:r>
    </w:p>
    <w:p w:rsidR="00405FFC" w:rsidRPr="00405FFC" w:rsidRDefault="00405FFC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Указание Банка России от 16.02.2015 N 3565-У "О видах производных финансовых инструментов" </w:t>
      </w:r>
    </w:p>
    <w:p w:rsidR="00405FFC" w:rsidRPr="00405FFC" w:rsidRDefault="00405FFC" w:rsidP="002E099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21.</w:t>
      </w:r>
      <w:r w:rsidRPr="00405FFC">
        <w:rPr>
          <w:b w:val="0"/>
          <w:color w:val="333333"/>
          <w:sz w:val="24"/>
          <w:szCs w:val="24"/>
        </w:rPr>
        <w:t xml:space="preserve">Приказ ФСФР России от 30.07.2013 N 13-65/пз-н "О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рынкам" </w:t>
      </w:r>
    </w:p>
    <w:p w:rsidR="00405FFC" w:rsidRPr="00405FFC" w:rsidRDefault="00405FFC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160" w:rsidRPr="00DB52EA" w:rsidRDefault="00622160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68B" w:rsidRDefault="00622160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2</w:t>
      </w:r>
      <w:r w:rsidRPr="00DB5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8" w:history="1">
        <w:r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Pr="00DB52EA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по финансовым рынкам от 09.11.2010 N 10-65/пз-н "Об утверждении Порядка определения рыночной цены ценных бумаг, расчетной цены ценных </w:t>
      </w:r>
      <w:r w:rsidRPr="00DB52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бумаг, а также предельной границы колебаний рыночной цены ценных бумаг в целях 23 главы Налогового кодекса Российской Федерации" </w:t>
      </w:r>
    </w:p>
    <w:p w:rsidR="00622160" w:rsidRPr="00DB52EA" w:rsidRDefault="00622160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3</w:t>
      </w:r>
      <w:r w:rsidRPr="00DB52EA">
        <w:rPr>
          <w:rFonts w:ascii="Times New Roman" w:hAnsi="Times New Roman" w:cs="Times New Roman"/>
          <w:bCs/>
          <w:sz w:val="24"/>
          <w:szCs w:val="24"/>
        </w:rPr>
        <w:t xml:space="preserve">. "Положение о деятельности по проведению организованных торгов" (утв. Банком России 17.10.2014 N 437-П) </w:t>
      </w:r>
    </w:p>
    <w:p w:rsidR="00622160" w:rsidRPr="00DB52EA" w:rsidRDefault="00622160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4</w:t>
      </w:r>
      <w:r w:rsidRPr="00DB5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9" w:history="1">
        <w:r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Pr="00DB52EA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по финансовым рынкам от 21.01.2011 N 11-2/пз-н "Об утверждении Положения о порядке и условиях поддержания цен, спроса, предложения или объема торгов финансовым инструментом, иностранной валютой и (или) товаром и Изменений в Положение о порядке оказания услуг, способствующих заключению срочных договоров (контрактов), а также особенностях осуществления клиринга срочных договоров (контрактов), утвержденное приказом ФСФР России от 24.08.2006 N 06-95/пз-н" </w:t>
      </w:r>
    </w:p>
    <w:p w:rsidR="00B9268B" w:rsidRDefault="00622160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EA"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5</w:t>
      </w:r>
      <w:r w:rsidRPr="00DB52EA">
        <w:rPr>
          <w:rFonts w:ascii="Times New Roman" w:hAnsi="Times New Roman" w:cs="Times New Roman"/>
          <w:bCs/>
          <w:sz w:val="24"/>
          <w:szCs w:val="24"/>
        </w:rPr>
        <w:t xml:space="preserve">. Приказ ФСФР России от 18.06.2013 N 13-51/пз-н "Об утверждении Положения о порядке уведомления лиц об их включении в список инсайдеров и исключении из такого списка, Положения о порядке передачи списков инсайдеров организаторам торговли, через которых совершаются операции с финансовыми инструментами, иностранной валютой и (или) товаром, Положения о порядке и сроках направления инсайдерами уведомлений о совершенных ими операциях" </w:t>
      </w:r>
    </w:p>
    <w:p w:rsidR="00B9268B" w:rsidRDefault="001F0E83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6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20" w:history="1">
        <w:r w:rsidR="00622160" w:rsidRPr="00DB52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по финансовым рынкам от 30.08.2011 N 11-38/пз-н "Об утверждении Методических рекомендаций по установлению критериев существенного отклонения цены низколиквидных ценных бумаг" </w:t>
      </w:r>
    </w:p>
    <w:p w:rsidR="00B9268B" w:rsidRDefault="001F0E83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7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"Положение о раскрытии информации эмитентами эмиссионных ценных бумаг" (утв. Банком России 30.12.2014 N 454-П) </w:t>
      </w:r>
    </w:p>
    <w:p w:rsidR="00DB52EA" w:rsidRPr="00DB52EA" w:rsidRDefault="001F0E83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8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Приказ Росфинмониторинга от 22.04.2015 N 110 "Об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 </w:t>
      </w:r>
    </w:p>
    <w:p w:rsidR="00DB52EA" w:rsidRPr="00DB52EA" w:rsidRDefault="001F0E83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05FFC">
        <w:rPr>
          <w:rFonts w:ascii="Times New Roman" w:hAnsi="Times New Roman" w:cs="Times New Roman"/>
          <w:bCs/>
          <w:sz w:val="24"/>
          <w:szCs w:val="24"/>
        </w:rPr>
        <w:t>9</w:t>
      </w:r>
      <w:r w:rsidR="00DB52EA" w:rsidRPr="00DB52EA">
        <w:rPr>
          <w:rFonts w:ascii="Times New Roman" w:hAnsi="Times New Roman" w:cs="Times New Roman"/>
          <w:bCs/>
          <w:sz w:val="24"/>
          <w:szCs w:val="24"/>
        </w:rPr>
        <w:t xml:space="preserve">.Указание Банка России от 30.11.2014 </w:t>
      </w:r>
      <w:r w:rsidR="00DB52EA" w:rsidRPr="00DB52E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DB52EA" w:rsidRPr="00DB52EA">
        <w:rPr>
          <w:rFonts w:ascii="Times New Roman" w:hAnsi="Times New Roman" w:cs="Times New Roman"/>
          <w:bCs/>
          <w:sz w:val="24"/>
          <w:szCs w:val="24"/>
        </w:rPr>
        <w:t xml:space="preserve"> 3459-У </w:t>
      </w:r>
      <w:r w:rsidR="00DB52EA" w:rsidRPr="00DB52EA">
        <w:rPr>
          <w:rFonts w:ascii="Times New Roman" w:hAnsi="Times New Roman" w:cs="Times New Roman"/>
          <w:sz w:val="24"/>
          <w:szCs w:val="24"/>
        </w:rPr>
        <w:t>"О формах, сроках и порядке составления и представления отчетов клиринговыми организациями и лицами, осуществляющими функции центрального контрагента, в Центральный банк Российской Федерации"</w:t>
      </w:r>
    </w:p>
    <w:p w:rsidR="00622160" w:rsidRPr="00DB52EA" w:rsidRDefault="00622160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68B" w:rsidRDefault="00405FFC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>. Приказ ФСФР России от 05.06.2012 N 12-35/пз-н "Об утверждении Условий аккредитации кредитной организации, не являющейся клиринговой организацие</w:t>
      </w:r>
      <w:r w:rsidR="00B9268B">
        <w:rPr>
          <w:rFonts w:ascii="Times New Roman" w:hAnsi="Times New Roman" w:cs="Times New Roman"/>
          <w:bCs/>
          <w:sz w:val="24"/>
          <w:szCs w:val="24"/>
        </w:rPr>
        <w:t>й, для осуществления ею функции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 центрального контрагента" </w:t>
      </w:r>
    </w:p>
    <w:p w:rsidR="009B5C4E" w:rsidRPr="00DB52EA" w:rsidRDefault="00405FFC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622160" w:rsidRPr="00DB5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5C4E" w:rsidRPr="009B5C4E">
        <w:rPr>
          <w:rFonts w:ascii="Times New Roman" w:hAnsi="Times New Roman" w:cs="Times New Roman"/>
          <w:bCs/>
          <w:sz w:val="24"/>
          <w:szCs w:val="24"/>
        </w:rPr>
        <w:t>Положение Центральн</w:t>
      </w:r>
      <w:r w:rsidR="00BF071A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9B5C4E">
        <w:rPr>
          <w:rFonts w:ascii="Times New Roman" w:hAnsi="Times New Roman" w:cs="Times New Roman"/>
          <w:bCs/>
          <w:sz w:val="24"/>
          <w:szCs w:val="24"/>
        </w:rPr>
        <w:t>б</w:t>
      </w:r>
      <w:r w:rsidR="009B5C4E" w:rsidRPr="009B5C4E">
        <w:rPr>
          <w:rFonts w:ascii="Times New Roman" w:hAnsi="Times New Roman" w:cs="Times New Roman"/>
          <w:bCs/>
          <w:sz w:val="24"/>
          <w:szCs w:val="24"/>
        </w:rPr>
        <w:t>анк</w:t>
      </w:r>
      <w:r w:rsidR="00BF071A">
        <w:rPr>
          <w:rFonts w:ascii="Times New Roman" w:hAnsi="Times New Roman" w:cs="Times New Roman"/>
          <w:bCs/>
          <w:sz w:val="24"/>
          <w:szCs w:val="24"/>
        </w:rPr>
        <w:t>а</w:t>
      </w:r>
      <w:r w:rsidR="009B5C4E" w:rsidRPr="009B5C4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9B5C4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B5C4E" w:rsidRPr="009B5C4E">
        <w:rPr>
          <w:rFonts w:ascii="Times New Roman" w:hAnsi="Times New Roman" w:cs="Times New Roman"/>
          <w:bCs/>
          <w:sz w:val="24"/>
          <w:szCs w:val="24"/>
        </w:rPr>
        <w:t>12</w:t>
      </w:r>
      <w:r w:rsidR="009B5C4E">
        <w:rPr>
          <w:rFonts w:ascii="Times New Roman" w:hAnsi="Times New Roman" w:cs="Times New Roman"/>
          <w:bCs/>
          <w:sz w:val="24"/>
          <w:szCs w:val="24"/>
        </w:rPr>
        <w:t>.03.</w:t>
      </w:r>
      <w:r w:rsidR="009B5C4E" w:rsidRPr="009B5C4E">
        <w:rPr>
          <w:rFonts w:ascii="Times New Roman" w:hAnsi="Times New Roman" w:cs="Times New Roman"/>
          <w:bCs/>
          <w:sz w:val="24"/>
          <w:szCs w:val="24"/>
        </w:rPr>
        <w:t>2015 N 463-П</w:t>
      </w:r>
      <w:r w:rsidR="009B5C4E" w:rsidRPr="00DB52EA">
        <w:rPr>
          <w:rFonts w:ascii="Times New Roman" w:hAnsi="Times New Roman" w:cs="Times New Roman"/>
          <w:bCs/>
          <w:sz w:val="24"/>
          <w:szCs w:val="24"/>
        </w:rPr>
        <w:t>"</w:t>
      </w:r>
      <w:r w:rsidR="009B5C4E" w:rsidRPr="009B5C4E">
        <w:rPr>
          <w:rFonts w:ascii="Times New Roman" w:hAnsi="Times New Roman" w:cs="Times New Roman"/>
          <w:bCs/>
          <w:sz w:val="24"/>
          <w:szCs w:val="24"/>
        </w:rPr>
        <w:t xml:space="preserve">О требованиях, направленных на снижение рисковосуществления клиринговой деятельности, и </w:t>
      </w:r>
      <w:r w:rsidR="009B5C4E" w:rsidRPr="009B5C4E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требованияхк документу (документам), определяющему (определяющим)меры, направленные на снижение кредитных, операционныхи иных рисков, в том числе рисков, связанных с совмещениемклиринговой деятельности с иными видами деятельности</w:t>
      </w:r>
      <w:r w:rsidR="009B5C4E" w:rsidRPr="00DB52EA">
        <w:rPr>
          <w:rFonts w:ascii="Times New Roman" w:hAnsi="Times New Roman" w:cs="Times New Roman"/>
          <w:bCs/>
          <w:sz w:val="24"/>
          <w:szCs w:val="24"/>
        </w:rPr>
        <w:t>"</w:t>
      </w:r>
      <w:r w:rsidR="009B5C4E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160" w:rsidRDefault="001F0E83" w:rsidP="002E0994">
      <w:pPr>
        <w:tabs>
          <w:tab w:val="left" w:pos="5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4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71A" w:rsidRPr="001F0E83">
        <w:rPr>
          <w:rFonts w:ascii="Times New Roman" w:hAnsi="Times New Roman" w:cs="Times New Roman"/>
          <w:sz w:val="24"/>
          <w:szCs w:val="24"/>
        </w:rPr>
        <w:t>Приказ Федеральной службы по финансовым рынкам (ФСФР России) от 25 июня 2013 г. N 13-53/пз-н г. Москва «Об утверждении требований к деятельности организатора торговли в части организации системы управления рисками и порядка осуществления внутреннего контроля, а также к отдельным внутренним документам организатора торговли»</w:t>
      </w:r>
    </w:p>
    <w:p w:rsidR="00405FFC" w:rsidRDefault="00405FFC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074E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52EA">
        <w:rPr>
          <w:rFonts w:ascii="Times New Roman" w:hAnsi="Times New Roman" w:cs="Times New Roman"/>
          <w:bCs/>
          <w:sz w:val="24"/>
          <w:szCs w:val="24"/>
        </w:rPr>
        <w:t>Письмо Банка России от 29.06.2012 N 94-Т "О документе Комитета по платежным и расчетным системам "Принципы для инфраструктур финансового рынка".</w:t>
      </w:r>
    </w:p>
    <w:p w:rsidR="005E3A51" w:rsidRPr="00171A58" w:rsidRDefault="007D611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  <w:r w:rsidRPr="00F920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34. Приказ ФСФР России от 13.08.2013 N 13-72/пз-н "Об утверждении требований по организации внутреннего контроля клиринговой организации, а также к документу, устанавливающему порядок осуществления внутреннего контроля клиринговой организации" </w:t>
      </w:r>
    </w:p>
    <w:p w:rsidR="007D611A" w:rsidRDefault="007D611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58">
        <w:rPr>
          <w:rFonts w:ascii="Times New Roman" w:hAnsi="Times New Roman" w:cs="Times New Roman"/>
          <w:sz w:val="24"/>
          <w:szCs w:val="24"/>
        </w:rPr>
        <w:t>3</w:t>
      </w:r>
      <w:r w:rsidR="00171A58" w:rsidRPr="00171A58">
        <w:rPr>
          <w:rFonts w:ascii="Times New Roman" w:hAnsi="Times New Roman" w:cs="Times New Roman"/>
          <w:sz w:val="24"/>
          <w:szCs w:val="24"/>
        </w:rPr>
        <w:t>5</w:t>
      </w:r>
      <w:r w:rsidRPr="00171A58">
        <w:rPr>
          <w:rFonts w:ascii="Times New Roman" w:hAnsi="Times New Roman" w:cs="Times New Roman"/>
          <w:sz w:val="24"/>
          <w:szCs w:val="24"/>
        </w:rPr>
        <w:t>. Положение Банка России от 16 декабря 2003 г. N 242-П</w:t>
      </w:r>
      <w:r w:rsidRPr="00171A58">
        <w:rPr>
          <w:rFonts w:ascii="Times New Roman" w:hAnsi="Times New Roman" w:cs="Times New Roman"/>
          <w:sz w:val="24"/>
          <w:szCs w:val="24"/>
        </w:rPr>
        <w:br/>
        <w:t>"Об организации внутреннего контроля в кредитных организациях и банковских группах"</w:t>
      </w:r>
    </w:p>
    <w:p w:rsidR="007D611A" w:rsidRDefault="007D611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58">
        <w:rPr>
          <w:rFonts w:ascii="Times New Roman" w:hAnsi="Times New Roman" w:cs="Times New Roman"/>
          <w:sz w:val="24"/>
          <w:szCs w:val="24"/>
        </w:rPr>
        <w:t>3</w:t>
      </w:r>
      <w:r w:rsidR="00171A58" w:rsidRPr="00171A58">
        <w:rPr>
          <w:rFonts w:ascii="Times New Roman" w:hAnsi="Times New Roman" w:cs="Times New Roman"/>
          <w:sz w:val="24"/>
          <w:szCs w:val="24"/>
        </w:rPr>
        <w:t>6</w:t>
      </w:r>
      <w:r w:rsidRPr="00171A58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171A58">
          <w:rPr>
            <w:rFonts w:ascii="Times New Roman" w:hAnsi="Times New Roman" w:cs="Times New Roman"/>
            <w:sz w:val="24"/>
            <w:szCs w:val="24"/>
          </w:rPr>
          <w:t>Указание Банка России от 11 сентября 2014 г. №3379-У "О перечне инсайдерской информации лиц, указанных в пунктах 1 - 4, 11 и 12 статьи 4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</w:r>
      </w:hyperlink>
    </w:p>
    <w:p w:rsidR="005E3A51" w:rsidRPr="00171A58" w:rsidRDefault="007D611A" w:rsidP="002E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58">
        <w:rPr>
          <w:rFonts w:ascii="Times New Roman" w:hAnsi="Times New Roman" w:cs="Times New Roman"/>
          <w:sz w:val="24"/>
          <w:szCs w:val="24"/>
        </w:rPr>
        <w:t>37. Приказ ФСФР России от 30.07.2013 N 13-62/пз-н</w:t>
      </w:r>
      <w:r w:rsidR="00B9268B">
        <w:rPr>
          <w:rFonts w:ascii="Times New Roman" w:hAnsi="Times New Roman" w:cs="Times New Roman"/>
          <w:sz w:val="24"/>
          <w:szCs w:val="24"/>
        </w:rPr>
        <w:t xml:space="preserve"> </w:t>
      </w:r>
      <w:r w:rsidRPr="00171A58">
        <w:rPr>
          <w:rFonts w:ascii="Times New Roman" w:hAnsi="Times New Roman" w:cs="Times New Roman"/>
          <w:sz w:val="24"/>
          <w:szCs w:val="24"/>
        </w:rPr>
        <w:t>"О Порядке допуска ценных бумаг к организованным торгам"</w:t>
      </w:r>
      <w:r w:rsidR="00B9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51" w:rsidRPr="00171A58" w:rsidRDefault="007D611A" w:rsidP="002E09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58">
        <w:rPr>
          <w:rFonts w:ascii="Times New Roman" w:hAnsi="Times New Roman" w:cs="Times New Roman"/>
          <w:sz w:val="24"/>
          <w:szCs w:val="24"/>
        </w:rPr>
        <w:t>38. "Положение о деятельности по проведению организованных торгов"</w:t>
      </w:r>
      <w:r w:rsidRPr="00171A58">
        <w:rPr>
          <w:rFonts w:ascii="Times New Roman" w:hAnsi="Times New Roman" w:cs="Times New Roman"/>
          <w:sz w:val="24"/>
          <w:szCs w:val="24"/>
        </w:rPr>
        <w:br/>
        <w:t>(утв. Банком России 17.10.2014 N 437-П)</w:t>
      </w:r>
      <w:r w:rsidR="00B9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58" w:rsidRPr="00171A58" w:rsidRDefault="00171A58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A58">
        <w:rPr>
          <w:rFonts w:ascii="Times New Roman" w:hAnsi="Times New Roman" w:cs="Times New Roman"/>
          <w:bCs/>
          <w:sz w:val="24"/>
          <w:szCs w:val="24"/>
        </w:rPr>
        <w:t>39. Положение Центральн</w:t>
      </w:r>
      <w:r w:rsidR="00AC68F3">
        <w:rPr>
          <w:rFonts w:ascii="Times New Roman" w:hAnsi="Times New Roman" w:cs="Times New Roman"/>
          <w:bCs/>
          <w:sz w:val="24"/>
          <w:szCs w:val="24"/>
        </w:rPr>
        <w:t>ого</w:t>
      </w:r>
      <w:r w:rsidRPr="00171A58">
        <w:rPr>
          <w:rFonts w:ascii="Times New Roman" w:hAnsi="Times New Roman" w:cs="Times New Roman"/>
          <w:bCs/>
          <w:sz w:val="24"/>
          <w:szCs w:val="24"/>
        </w:rPr>
        <w:t xml:space="preserve"> банк</w:t>
      </w:r>
      <w:r w:rsidR="00AC68F3">
        <w:rPr>
          <w:rFonts w:ascii="Times New Roman" w:hAnsi="Times New Roman" w:cs="Times New Roman"/>
          <w:bCs/>
          <w:sz w:val="24"/>
          <w:szCs w:val="24"/>
        </w:rPr>
        <w:t>а</w:t>
      </w:r>
      <w:r w:rsidRPr="00171A5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12.03.2015 N 463-П "О требованиях, направленных на снижение рисков осуществления клиринговой деятельности, и требованиях к документу (документам), определяющему (определяющим) меры, направленные на снижение кредитных, операционных и иных рисков, в том числе рисков, связанных с совмещением клиринговой деятельности с иными видами деятельности".</w:t>
      </w:r>
    </w:p>
    <w:p w:rsidR="00171A58" w:rsidRPr="00A667E4" w:rsidRDefault="00171A58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A58">
        <w:rPr>
          <w:rFonts w:ascii="Times New Roman" w:hAnsi="Times New Roman" w:cs="Times New Roman"/>
          <w:bCs/>
          <w:sz w:val="24"/>
          <w:szCs w:val="24"/>
        </w:rPr>
        <w:t xml:space="preserve">40. Приказ ФСФР России от 25.06.2013 N 13-53/пз-н «Об утверждении требований к деятельности организатора торговли в части организации системы управления рисками и </w:t>
      </w:r>
      <w:r w:rsidRPr="00A667E4">
        <w:rPr>
          <w:rFonts w:ascii="Times New Roman" w:hAnsi="Times New Roman" w:cs="Times New Roman"/>
          <w:bCs/>
          <w:sz w:val="24"/>
          <w:szCs w:val="24"/>
        </w:rPr>
        <w:t>порядка осуществления внутреннего контроля, а также к отдельным внутренним документам организатора торговли»</w:t>
      </w:r>
    </w:p>
    <w:p w:rsidR="005E3A51" w:rsidRPr="00A667E4" w:rsidRDefault="005E3A51" w:rsidP="002E0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E4">
        <w:rPr>
          <w:rFonts w:ascii="Times New Roman" w:hAnsi="Times New Roman" w:cs="Times New Roman"/>
          <w:bCs/>
          <w:sz w:val="24"/>
          <w:szCs w:val="24"/>
        </w:rPr>
        <w:t xml:space="preserve">41. </w:t>
      </w:r>
      <w:hyperlink r:id="rId22" w:history="1">
        <w:r w:rsidRPr="00A667E4">
          <w:rPr>
            <w:rFonts w:ascii="Times New Roman" w:hAnsi="Times New Roman" w:cs="Times New Roman"/>
            <w:sz w:val="24"/>
            <w:szCs w:val="24"/>
          </w:rPr>
          <w:t xml:space="preserve">Указание Банка России от 11 сентября 2014 г. №3379-У "О перечне инсайдерской информации лиц, указанных в пунктах 1 - 4, 11 и 12 статьи 4 Федерального закона "О </w:t>
        </w:r>
        <w:r w:rsidRPr="00A667E4">
          <w:rPr>
            <w:rFonts w:ascii="Times New Roman" w:hAnsi="Times New Roman" w:cs="Times New Roman"/>
            <w:sz w:val="24"/>
            <w:szCs w:val="24"/>
          </w:rPr>
          <w:lastRenderedPageBreak/>
          <w:t>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</w:r>
      </w:hyperlink>
    </w:p>
    <w:p w:rsidR="00AC68F3" w:rsidRPr="00A7273B" w:rsidRDefault="00AC68F3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AC68F3">
        <w:rPr>
          <w:rFonts w:ascii="Times New Roman" w:hAnsi="Times New Roman" w:cs="Times New Roman"/>
          <w:bCs/>
          <w:sz w:val="24"/>
          <w:szCs w:val="24"/>
        </w:rPr>
        <w:t xml:space="preserve">Указание Центрального банка Российской Федерации от 03.12.2012 </w:t>
      </w:r>
      <w:r w:rsidRPr="00AC68F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AC68F3">
        <w:rPr>
          <w:rFonts w:ascii="Times New Roman" w:hAnsi="Times New Roman" w:cs="Times New Roman"/>
          <w:bCs/>
          <w:sz w:val="24"/>
          <w:szCs w:val="24"/>
        </w:rPr>
        <w:t xml:space="preserve"> 2919-У «Об оценке качества управления кредитной организации, осуществляющей функции центрального контрагента».</w:t>
      </w:r>
    </w:p>
    <w:p w:rsidR="00A7273B" w:rsidRPr="00A7273B" w:rsidRDefault="00A7273B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73B">
        <w:rPr>
          <w:rFonts w:ascii="Times New Roman" w:hAnsi="Times New Roman" w:cs="Times New Roman"/>
          <w:bCs/>
          <w:sz w:val="24"/>
          <w:szCs w:val="24"/>
        </w:rPr>
        <w:t>43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273B">
        <w:rPr>
          <w:rFonts w:ascii="Times New Roman" w:hAnsi="Times New Roman" w:cs="Times New Roman"/>
          <w:bCs/>
          <w:sz w:val="24"/>
          <w:szCs w:val="24"/>
        </w:rPr>
        <w:t xml:space="preserve">Указание Банка России от 18.04.2014 </w:t>
      </w:r>
      <w:r w:rsidRPr="00A7273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A7273B">
        <w:rPr>
          <w:rFonts w:ascii="Times New Roman" w:hAnsi="Times New Roman" w:cs="Times New Roman"/>
          <w:bCs/>
          <w:sz w:val="24"/>
          <w:szCs w:val="24"/>
        </w:rPr>
        <w:t xml:space="preserve"> 3234-У «О единых требованиях к правилам осуществления брокерской деятельности при совершении отдельных сделок за счет клиентов»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68F3" w:rsidRPr="00A667E4" w:rsidRDefault="00AC68F3" w:rsidP="000B586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174" w:rsidRPr="00642174" w:rsidRDefault="00642174" w:rsidP="000B5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174">
        <w:rPr>
          <w:rFonts w:ascii="Times New Roman" w:hAnsi="Times New Roman" w:cs="Times New Roman"/>
          <w:b/>
          <w:bCs/>
          <w:sz w:val="24"/>
          <w:szCs w:val="24"/>
        </w:rPr>
        <w:t>Документы Московской биржи</w:t>
      </w:r>
    </w:p>
    <w:p w:rsidR="00642174" w:rsidRPr="00642174" w:rsidRDefault="00642174" w:rsidP="000B5868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A51" w:rsidRPr="006C05DB" w:rsidRDefault="00642174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E0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A51" w:rsidRPr="006C05DB">
        <w:rPr>
          <w:rFonts w:ascii="Times New Roman" w:hAnsi="Times New Roman" w:cs="Times New Roman"/>
          <w:bCs/>
          <w:sz w:val="24"/>
          <w:szCs w:val="24"/>
        </w:rPr>
        <w:t>Правила листинга</w:t>
      </w:r>
      <w:r w:rsidR="00987296" w:rsidRPr="006C05DB">
        <w:rPr>
          <w:rFonts w:ascii="Times New Roman" w:hAnsi="Times New Roman" w:cs="Times New Roman"/>
          <w:bCs/>
          <w:sz w:val="24"/>
          <w:szCs w:val="24"/>
        </w:rPr>
        <w:t xml:space="preserve"> Закрытого акционерного общества «Фондовая биржа ММВБ». Приняты Советом директоров ЗАО «Фондовая биржа ММВБ» 27 февраля 2015 г. (протокол №13)</w:t>
      </w:r>
    </w:p>
    <w:p w:rsidR="0032153E" w:rsidRPr="006C05DB" w:rsidRDefault="00642174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0994">
        <w:rPr>
          <w:rFonts w:ascii="Times New Roman" w:hAnsi="Times New Roman" w:cs="Times New Roman"/>
          <w:sz w:val="24"/>
          <w:szCs w:val="24"/>
        </w:rPr>
        <w:t xml:space="preserve"> </w:t>
      </w:r>
      <w:r w:rsidR="0032153E" w:rsidRPr="006C05DB">
        <w:rPr>
          <w:rFonts w:ascii="Times New Roman" w:hAnsi="Times New Roman" w:cs="Times New Roman"/>
          <w:sz w:val="24"/>
          <w:szCs w:val="24"/>
        </w:rPr>
        <w:t xml:space="preserve">Правила проведения торгов по ценным бумагам в Закрытом акционерном обществе «Фондовая биржа ММВБ» </w:t>
      </w:r>
      <w:r w:rsidR="0032153E" w:rsidRPr="006C05DB">
        <w:rPr>
          <w:rFonts w:ascii="Times New Roman" w:hAnsi="Times New Roman" w:cs="Times New Roman"/>
          <w:bCs/>
          <w:sz w:val="24"/>
          <w:szCs w:val="24"/>
        </w:rPr>
        <w:t>Приняты Советом директоров ЗАО «Фондовая биржа ММВБ» 25 июня 2015 г. (протокол №22)</w:t>
      </w:r>
    </w:p>
    <w:p w:rsidR="008A0331" w:rsidRDefault="00642174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2E0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331" w:rsidRPr="006C05DB">
        <w:rPr>
          <w:rFonts w:ascii="Times New Roman" w:hAnsi="Times New Roman" w:cs="Times New Roman"/>
          <w:bCs/>
          <w:sz w:val="24"/>
          <w:szCs w:val="24"/>
        </w:rPr>
        <w:t>Правила допуска к участию в торгах Закрытого акционерного общества «Фондовая биржи ММВБ»</w:t>
      </w:r>
      <w:r w:rsidR="00780646" w:rsidRPr="006C05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0331" w:rsidRPr="006C05DB">
        <w:rPr>
          <w:rFonts w:ascii="Times New Roman" w:hAnsi="Times New Roman" w:cs="Times New Roman"/>
          <w:bCs/>
          <w:sz w:val="24"/>
          <w:szCs w:val="24"/>
        </w:rPr>
        <w:t>Приняты Советом директоров ЗАО «Фондовая биржа ММВБ» 25 июня 2015 г. (протокол №22)</w:t>
      </w:r>
    </w:p>
    <w:p w:rsidR="008A0331" w:rsidRPr="006C05DB" w:rsidRDefault="00642174" w:rsidP="002E09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2E0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331" w:rsidRPr="006C05DB">
        <w:rPr>
          <w:rFonts w:ascii="Times New Roman" w:hAnsi="Times New Roman" w:cs="Times New Roman"/>
          <w:bCs/>
          <w:sz w:val="24"/>
          <w:szCs w:val="24"/>
        </w:rPr>
        <w:t>Правила ор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8A0331" w:rsidRPr="006C05DB">
        <w:rPr>
          <w:rFonts w:ascii="Times New Roman" w:hAnsi="Times New Roman" w:cs="Times New Roman"/>
          <w:bCs/>
          <w:sz w:val="24"/>
          <w:szCs w:val="24"/>
        </w:rPr>
        <w:t xml:space="preserve">анизованных </w:t>
      </w:r>
      <w:r w:rsidR="00780646" w:rsidRPr="006C05DB">
        <w:rPr>
          <w:rFonts w:ascii="Times New Roman" w:hAnsi="Times New Roman" w:cs="Times New Roman"/>
          <w:bCs/>
          <w:sz w:val="24"/>
          <w:szCs w:val="24"/>
        </w:rPr>
        <w:t>торгов ПАО Московская биржа на валютном рынке и рынке драгоценных металлов.  (В новой редакции). Утверждены Наблюдательным советом ПАО Московская Биржа 22 июня 2015 года (протокол №3)</w:t>
      </w:r>
    </w:p>
    <w:p w:rsidR="006C05DB" w:rsidRDefault="00642174" w:rsidP="002E099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2E0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646" w:rsidRPr="006C05DB">
        <w:rPr>
          <w:rFonts w:ascii="Times New Roman" w:hAnsi="Times New Roman" w:cs="Times New Roman"/>
          <w:bCs/>
          <w:sz w:val="24"/>
          <w:szCs w:val="24"/>
        </w:rPr>
        <w:t xml:space="preserve">Правила допуска к участию в организованных торгах ПАО Московская биржа (В новой редакции).  Утверждены Наблюдательным советом ПАО Московская Биржа 22 июня 2015 года (протокол №3) </w:t>
      </w:r>
    </w:p>
    <w:p w:rsidR="006C05DB" w:rsidRPr="00A667E4" w:rsidRDefault="00642174" w:rsidP="002E0994">
      <w:pPr>
        <w:pStyle w:val="aa"/>
        <w:keepNext/>
        <w:widowControl w:val="0"/>
        <w:spacing w:line="360" w:lineRule="auto"/>
        <w:ind w:right="1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2E0994">
        <w:rPr>
          <w:rFonts w:ascii="Times New Roman" w:hAnsi="Times New Roman"/>
          <w:b w:val="0"/>
          <w:sz w:val="24"/>
          <w:szCs w:val="24"/>
        </w:rPr>
        <w:t xml:space="preserve"> </w:t>
      </w:r>
      <w:r w:rsidR="006C05DB" w:rsidRPr="00A667E4">
        <w:rPr>
          <w:rFonts w:ascii="Times New Roman" w:hAnsi="Times New Roman"/>
          <w:b w:val="0"/>
          <w:sz w:val="24"/>
          <w:szCs w:val="24"/>
        </w:rPr>
        <w:t>Правила организованных торгов на Срочном рынке ПАО Московская Биржа</w:t>
      </w:r>
    </w:p>
    <w:p w:rsidR="002E0994" w:rsidRDefault="006C05DB" w:rsidP="002E0994">
      <w:pPr>
        <w:pStyle w:val="aa"/>
        <w:spacing w:line="360" w:lineRule="auto"/>
        <w:ind w:right="-81"/>
        <w:jc w:val="both"/>
        <w:rPr>
          <w:rFonts w:ascii="Times New Roman" w:hAnsi="Times New Roman"/>
          <w:b w:val="0"/>
          <w:sz w:val="24"/>
          <w:szCs w:val="24"/>
        </w:rPr>
      </w:pPr>
      <w:r w:rsidRPr="00642174">
        <w:rPr>
          <w:rFonts w:ascii="Times New Roman" w:hAnsi="Times New Roman"/>
          <w:b w:val="0"/>
          <w:bCs w:val="0"/>
          <w:sz w:val="24"/>
          <w:szCs w:val="24"/>
        </w:rPr>
        <w:t xml:space="preserve">Утверждено </w:t>
      </w:r>
      <w:r w:rsidRPr="00642174">
        <w:rPr>
          <w:rFonts w:ascii="Times New Roman" w:hAnsi="Times New Roman"/>
          <w:b w:val="0"/>
          <w:sz w:val="24"/>
          <w:szCs w:val="24"/>
        </w:rPr>
        <w:t>решением Наблюдательного советаПубличного акционерного общества «Московская Биржа</w:t>
      </w:r>
      <w:r w:rsidR="00C91C7D">
        <w:rPr>
          <w:rFonts w:ascii="Times New Roman" w:hAnsi="Times New Roman"/>
          <w:b w:val="0"/>
          <w:sz w:val="24"/>
          <w:szCs w:val="24"/>
        </w:rPr>
        <w:t xml:space="preserve"> </w:t>
      </w:r>
      <w:r w:rsidRPr="00642174">
        <w:rPr>
          <w:rFonts w:ascii="Times New Roman" w:hAnsi="Times New Roman"/>
          <w:b w:val="0"/>
          <w:sz w:val="24"/>
          <w:szCs w:val="24"/>
        </w:rPr>
        <w:t>ММВБ-РТС» (Протокол №3 от 22 июня 2015 года)</w:t>
      </w:r>
    </w:p>
    <w:p w:rsidR="00642174" w:rsidRPr="002E0994" w:rsidRDefault="002E0994" w:rsidP="002E0994">
      <w:pPr>
        <w:pStyle w:val="aa"/>
        <w:spacing w:line="360" w:lineRule="auto"/>
        <w:ind w:right="-8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7. </w:t>
      </w:r>
      <w:r w:rsidR="00642174" w:rsidRPr="002E0994">
        <w:rPr>
          <w:rFonts w:ascii="Times New Roman" w:hAnsi="Times New Roman"/>
          <w:b w:val="0"/>
          <w:sz w:val="24"/>
          <w:szCs w:val="24"/>
        </w:rPr>
        <w:t>Спецификация сделок спот и сделок своп с иностранной валютой и драгоценными металлами. Утверждена решением Правления Открытого акционерного общества «Московская Биржа ММВБ-РТС» (Протокол №76 от 21 ноября 2014 г.)</w:t>
      </w:r>
    </w:p>
    <w:p w:rsidR="00C91C7D" w:rsidRDefault="00C91C7D" w:rsidP="000B58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0994" w:rsidRDefault="002E0994" w:rsidP="000B58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0994" w:rsidRDefault="002E0994" w:rsidP="000B58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D75B5" w:rsidRPr="00C91C7D" w:rsidRDefault="004D75B5" w:rsidP="00C91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7D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и прочие источники информации для подготовки к экзамену 2.0</w:t>
      </w:r>
    </w:p>
    <w:p w:rsidR="004D75B5" w:rsidRPr="004D75B5" w:rsidRDefault="004D75B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5B5" w:rsidRPr="004D75B5" w:rsidRDefault="004D75B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B5">
        <w:rPr>
          <w:rFonts w:ascii="Times New Roman" w:hAnsi="Times New Roman" w:cs="Times New Roman"/>
          <w:sz w:val="24"/>
          <w:szCs w:val="24"/>
        </w:rPr>
        <w:t>Рубцов Б.Б. Современные фондовые рынки. - Издательство: Альпина Бизнес Букс, 2007. - 926 с. (доступно в электронной форме по адресу:</w:t>
      </w:r>
    </w:p>
    <w:p w:rsidR="004D75B5" w:rsidRPr="004D75B5" w:rsidRDefault="004D75B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B5">
        <w:rPr>
          <w:rFonts w:ascii="Times New Roman" w:hAnsi="Times New Roman" w:cs="Times New Roman"/>
          <w:sz w:val="24"/>
          <w:szCs w:val="24"/>
        </w:rPr>
        <w:t>http://www.mirkin.ru/index.php?option=com_content&amp;task=view&amp;id=1854&amp;Itemid=130)</w:t>
      </w:r>
    </w:p>
    <w:p w:rsidR="004D75B5" w:rsidRPr="004D75B5" w:rsidRDefault="004D75B5" w:rsidP="000B5868">
      <w:pPr>
        <w:spacing w:after="0" w:line="360" w:lineRule="auto"/>
        <w:rPr>
          <w:rStyle w:val="ac"/>
          <w:rFonts w:eastAsiaTheme="majorEastAsia"/>
          <w:b w:val="0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Committee on Payment and Settlement Systems/ Technical Committee of the International Organization of Securities Commissions Principles for financial market infrastructures.  </w:t>
      </w:r>
      <w:r w:rsidRPr="004D75B5">
        <w:rPr>
          <w:rStyle w:val="ac"/>
          <w:rFonts w:eastAsiaTheme="majorEastAsia"/>
          <w:b w:val="0"/>
          <w:sz w:val="24"/>
          <w:szCs w:val="24"/>
          <w:lang w:val="en-US"/>
        </w:rPr>
        <w:t>Recommendations for Securities Settlement Systems; Recommendations for Central Counterparties  (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http://www.bis.org/cpmi/publ/d101a.pdf</w:t>
      </w:r>
      <w:r w:rsidRPr="004D75B5">
        <w:rPr>
          <w:rStyle w:val="ac"/>
          <w:rFonts w:eastAsiaTheme="majorEastAsia"/>
          <w:b w:val="0"/>
          <w:sz w:val="24"/>
          <w:szCs w:val="24"/>
          <w:lang w:val="en-US"/>
        </w:rPr>
        <w:t>)</w:t>
      </w:r>
    </w:p>
    <w:p w:rsidR="006C05DB" w:rsidRPr="004D75B5" w:rsidRDefault="006C05DB" w:rsidP="000B5868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4D75B5" w:rsidRPr="004D75B5" w:rsidRDefault="004D75B5" w:rsidP="000B5868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622160" w:rsidRPr="00C91C7D" w:rsidRDefault="00622160" w:rsidP="000B586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7D">
        <w:rPr>
          <w:rFonts w:ascii="Times New Roman" w:hAnsi="Times New Roman" w:cs="Times New Roman"/>
          <w:b/>
          <w:sz w:val="24"/>
          <w:szCs w:val="24"/>
        </w:rPr>
        <w:t>Сайты основных зарубежных бирж, расчетно-клиринговых организаций, биржевых ассоциаций и биржевых регуляторов</w:t>
      </w:r>
    </w:p>
    <w:p w:rsidR="00A756FB" w:rsidRPr="004D75B5" w:rsidRDefault="00A756FB" w:rsidP="000B5868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75B5">
        <w:rPr>
          <w:rFonts w:ascii="Times New Roman" w:hAnsi="Times New Roman" w:cs="Times New Roman"/>
          <w:sz w:val="24"/>
          <w:szCs w:val="24"/>
          <w:u w:val="single"/>
        </w:rPr>
        <w:t>Биржи и их ассоциации</w:t>
      </w:r>
      <w:r w:rsidR="00B9281C" w:rsidRPr="004D75B5">
        <w:rPr>
          <w:rFonts w:ascii="Times New Roman" w:hAnsi="Times New Roman" w:cs="Times New Roman"/>
          <w:sz w:val="24"/>
          <w:szCs w:val="24"/>
          <w:u w:val="single"/>
        </w:rPr>
        <w:t>, депозитарно-клиринговые организации</w:t>
      </w:r>
    </w:p>
    <w:p w:rsidR="006261B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Мировая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федерация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бирж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1B0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World Federation of Exchanges     </w:t>
      </w:r>
      <w:hyperlink r:id="rId23" w:history="1"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www.world-exchanges.org/</w:t>
        </w:r>
      </w:hyperlink>
    </w:p>
    <w:p w:rsidR="00C8226F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Федерация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европейских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фондовых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бирж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C8226F"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8226F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Federation of European Securities Exchanges</w:t>
      </w:r>
      <w:r w:rsidR="00C8226F"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C8226F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FESE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C8226F"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4" w:history="1"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www.</w:t>
        </w:r>
        <w:r w:rsidR="00C8226F" w:rsidRPr="004D75B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fese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.eu</w:t>
        </w:r>
      </w:hyperlink>
    </w:p>
    <w:p w:rsidR="00C8226F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Федерация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европейских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азиатских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фондовых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бирж</w:t>
      </w:r>
      <w:r w:rsidR="00C8226F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Federation of European</w:t>
      </w:r>
      <w:r w:rsidR="00C8226F"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="00C8226F"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8226F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Asian Stock Exchanges</w:t>
      </w:r>
      <w:r w:rsidR="00C8226F"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C8226F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FEAS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www.</w:t>
      </w:r>
      <w:r w:rsidR="00C8226F" w:rsidRPr="004D75B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feas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.org</w:t>
      </w:r>
    </w:p>
    <w:p w:rsidR="004D75B5" w:rsidRPr="004D75B5" w:rsidRDefault="004D75B5" w:rsidP="000B5868">
      <w:p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4D75B5">
        <w:rPr>
          <w:rFonts w:ascii="Times New Roman" w:hAnsi="Times New Roman" w:cs="Times New Roman"/>
          <w:bCs/>
          <w:color w:val="262626"/>
          <w:sz w:val="24"/>
          <w:szCs w:val="24"/>
        </w:rPr>
        <w:t>Группа "Московская Биржа"</w:t>
      </w:r>
      <w:r w:rsidRPr="004D75B5">
        <w:rPr>
          <w:rFonts w:ascii="Times New Roman" w:hAnsi="Times New Roman" w:cs="Times New Roman"/>
          <w:color w:val="262626"/>
          <w:sz w:val="24"/>
          <w:szCs w:val="24"/>
        </w:rPr>
        <w:t>  http://moex.com/</w:t>
      </w:r>
    </w:p>
    <w:p w:rsidR="004D75B5" w:rsidRPr="004D75B5" w:rsidRDefault="004D75B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Санкт-Петербургская биржа   http://spbexchange.ru/</w:t>
      </w:r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Нью</w:t>
      </w:r>
      <w:r w:rsidRPr="004D75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D75B5">
        <w:rPr>
          <w:rFonts w:ascii="Times New Roman" w:hAnsi="Times New Roman" w:cs="Times New Roman"/>
          <w:sz w:val="24"/>
          <w:szCs w:val="24"/>
        </w:rPr>
        <w:t>Йоркская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фондовая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биржа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New York Stock Exchange (NYSE)</w:t>
      </w:r>
      <w:r w:rsidR="007112FC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www.nyse.com</w:t>
      </w:r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НАСДАК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ОМХ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NASDAQ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OMX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="007112FC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www.nasdaqomx.com</w:t>
        </w:r>
      </w:hyperlink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B5">
        <w:rPr>
          <w:rFonts w:ascii="Times New Roman" w:hAnsi="Times New Roman" w:cs="Times New Roman"/>
          <w:sz w:val="24"/>
          <w:szCs w:val="24"/>
        </w:rPr>
        <w:t>Межконтинентальная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биржа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Intercontinental Exchange </w:t>
      </w:r>
      <w:r w:rsidR="006261B0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Inc. </w:t>
      </w:r>
      <w:r w:rsidR="00622160" w:rsidRPr="004D75B5">
        <w:rPr>
          <w:rFonts w:ascii="Times New Roman" w:hAnsi="Times New Roman" w:cs="Times New Roman"/>
          <w:sz w:val="24"/>
          <w:szCs w:val="24"/>
        </w:rPr>
        <w:t>(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="00622160" w:rsidRPr="004D75B5">
        <w:rPr>
          <w:rFonts w:ascii="Times New Roman" w:hAnsi="Times New Roman" w:cs="Times New Roman"/>
          <w:sz w:val="24"/>
          <w:szCs w:val="24"/>
        </w:rPr>
        <w:t>)</w:t>
      </w:r>
      <w:r w:rsidR="00F92083" w:rsidRPr="004D75B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6261B0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</w:t>
        </w:r>
        <w:r w:rsidR="006261B0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</w:rPr>
          <w:t>.</w:t>
        </w:r>
        <w:r w:rsidR="006261B0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theice</w:t>
        </w:r>
        <w:r w:rsidR="006261B0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</w:rPr>
          <w:t>.</w:t>
        </w:r>
        <w:r w:rsidR="006261B0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com</w:t>
        </w:r>
      </w:hyperlink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B5">
        <w:rPr>
          <w:rFonts w:ascii="Times New Roman" w:hAnsi="Times New Roman" w:cs="Times New Roman"/>
          <w:sz w:val="24"/>
          <w:szCs w:val="24"/>
        </w:rPr>
        <w:t xml:space="preserve">Группа Чикагской товарной биржи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CME</w:t>
      </w:r>
      <w:r w:rsidR="004D75B5" w:rsidRPr="004D75B5">
        <w:rPr>
          <w:rFonts w:ascii="Times New Roman" w:hAnsi="Times New Roman" w:cs="Times New Roman"/>
          <w:sz w:val="24"/>
          <w:szCs w:val="24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622160" w:rsidRPr="004D75B5">
        <w:rPr>
          <w:rFonts w:ascii="Times New Roman" w:hAnsi="Times New Roman" w:cs="Times New Roman"/>
          <w:sz w:val="24"/>
          <w:szCs w:val="24"/>
        </w:rPr>
        <w:t xml:space="preserve"> (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CME</w:t>
      </w:r>
      <w:r w:rsidR="00622160" w:rsidRPr="004D75B5">
        <w:rPr>
          <w:rFonts w:ascii="Times New Roman" w:hAnsi="Times New Roman" w:cs="Times New Roman"/>
          <w:sz w:val="24"/>
          <w:szCs w:val="24"/>
        </w:rPr>
        <w:t>)</w:t>
      </w:r>
      <w:r w:rsidR="00F92083" w:rsidRPr="004D75B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</w:rPr>
          <w:t>.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cmegroup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</w:rPr>
          <w:t>.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com</w:t>
        </w:r>
      </w:hyperlink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Лондонская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фондовая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биржа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London Stock Exchange Group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2FC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www.</w:t>
      </w:r>
      <w:r w:rsidR="007112FC" w:rsidRPr="004D75B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londonstockexchange</w:t>
      </w:r>
      <w:r w:rsidR="007112FC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.com</w:t>
      </w:r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Евронекст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Euronext</w:t>
      </w:r>
      <w:r w:rsid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www.euronext.com</w:t>
        </w:r>
      </w:hyperlink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Немецкая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биржа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Deutsche Boerse AG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="007112FC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www.deutsche-boerse.com</w:t>
        </w:r>
      </w:hyperlink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Японская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биржа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Japan Exchange Group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r w:rsidR="006261B0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www.jpx.co.jp</w:t>
        </w:r>
      </w:hyperlink>
    </w:p>
    <w:p w:rsidR="00622160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Шанхайская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фондовая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биржа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4D75B5">
        <w:rPr>
          <w:rFonts w:ascii="Times New Roman" w:hAnsi="Times New Roman" w:cs="Times New Roman"/>
          <w:sz w:val="24"/>
          <w:szCs w:val="24"/>
          <w:lang w:val="en-US"/>
        </w:rPr>
        <w:t>Shanghai Stock Exchange</w:t>
      </w:r>
      <w:hyperlink r:id="rId31" w:history="1">
        <w:r w:rsidR="007112FC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www.sse.com.cn</w:t>
        </w:r>
      </w:hyperlink>
    </w:p>
    <w:p w:rsidR="00622160" w:rsidRPr="002F45EE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5EE">
        <w:rPr>
          <w:rFonts w:ascii="Times New Roman" w:hAnsi="Times New Roman" w:cs="Times New Roman"/>
          <w:sz w:val="24"/>
          <w:szCs w:val="24"/>
        </w:rPr>
        <w:t>Шеньженьская</w:t>
      </w:r>
      <w:r w:rsidR="00F92083" w:rsidRPr="002F4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</w:rPr>
        <w:t>фондовая</w:t>
      </w:r>
      <w:r w:rsidR="00F92083" w:rsidRPr="002F4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</w:rPr>
        <w:t>биржа</w:t>
      </w:r>
      <w:r w:rsidR="00F92083" w:rsidRPr="002F4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160" w:rsidRPr="002F45EE">
        <w:rPr>
          <w:rFonts w:ascii="Times New Roman" w:hAnsi="Times New Roman" w:cs="Times New Roman"/>
          <w:sz w:val="24"/>
          <w:szCs w:val="24"/>
          <w:lang w:val="en-US"/>
        </w:rPr>
        <w:t>Shenzhen Stock Exchange</w:t>
      </w:r>
      <w:r w:rsidR="004D75B5" w:rsidRPr="002F4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 w:history="1">
        <w:r w:rsidR="007112FC"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www.szse.cn</w:t>
        </w:r>
      </w:hyperlink>
    </w:p>
    <w:p w:rsidR="004D75B5" w:rsidRPr="002F45EE" w:rsidRDefault="004D75B5" w:rsidP="000B5868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F45E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CME GROUP http://www.cmegroup.com/</w:t>
      </w:r>
    </w:p>
    <w:p w:rsidR="00B9281C" w:rsidRPr="002F45EE" w:rsidRDefault="00B9281C" w:rsidP="000B5868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</w:pP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</w:rPr>
        <w:t>Евроклир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 xml:space="preserve"> 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>Euroclear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 xml:space="preserve"> </w:t>
      </w:r>
      <w:r w:rsidR="006125DF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www.</w:t>
      </w:r>
      <w:r w:rsidR="006125DF" w:rsidRPr="002F45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euroclear</w:t>
      </w:r>
      <w:r w:rsidR="006125DF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.com</w:t>
      </w:r>
    </w:p>
    <w:p w:rsidR="00B9281C" w:rsidRPr="002F45EE" w:rsidRDefault="006125DF" w:rsidP="000B5868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</w:pP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</w:rPr>
        <w:t>Клеарстрим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 xml:space="preserve"> </w:t>
      </w:r>
      <w:r w:rsidR="00B9281C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>Clearstream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www.</w:t>
      </w:r>
      <w:r w:rsidRPr="002F45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clearstream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.com</w:t>
      </w:r>
    </w:p>
    <w:p w:rsidR="00B9281C" w:rsidRPr="002F45EE" w:rsidRDefault="00405FFC" w:rsidP="000B5868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</w:pP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</w:rPr>
        <w:lastRenderedPageBreak/>
        <w:t>Депозитарно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>-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</w:rPr>
        <w:t>доверительная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 xml:space="preserve"> 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</w:rPr>
        <w:t>корпорация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 xml:space="preserve"> 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>Depository Trust and Clearing Cor</w:t>
      </w:r>
      <w:r w:rsidR="006125DF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>poration (</w:t>
      </w:r>
      <w:r w:rsidR="00B9281C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>DTCC</w:t>
      </w:r>
      <w:r w:rsidR="006125DF" w:rsidRPr="002F45EE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4F5F6"/>
          <w:lang w:val="en-US"/>
        </w:rPr>
        <w:t xml:space="preserve">) </w:t>
      </w:r>
      <w:hyperlink r:id="rId33" w:history="1">
        <w:r w:rsidR="004D75B5"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4F5F6"/>
            <w:lang w:val="en-US"/>
          </w:rPr>
          <w:t>www.dtcc.com</w:t>
        </w:r>
      </w:hyperlink>
    </w:p>
    <w:p w:rsidR="004D75B5" w:rsidRPr="002F45EE" w:rsidRDefault="004D75B5" w:rsidP="000B5868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45EE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>Национальный расчётный депозитарий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» (</w:t>
      </w:r>
      <w:r w:rsidRPr="002F45EE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>НРД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  <w:r w:rsidRPr="002F45EE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https://www.nsd.ru/</w:t>
      </w:r>
    </w:p>
    <w:p w:rsidR="004D75B5" w:rsidRPr="002F45EE" w:rsidRDefault="004D75B5" w:rsidP="000B5868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45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Национальный клиринговый центр  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http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</w:rPr>
        <w:t>://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nkcbank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r w:rsidRPr="002F45EE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</w:p>
    <w:p w:rsidR="004D75B5" w:rsidRPr="002F45EE" w:rsidRDefault="004D75B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 Swaps and Derivatives Association (ISDA) http://www2.isda.org/</w:t>
      </w:r>
    </w:p>
    <w:p w:rsidR="004D75B5" w:rsidRPr="002F45EE" w:rsidRDefault="004D75B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B86" w:rsidRPr="002F45EE" w:rsidRDefault="009F6B86" w:rsidP="000B5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45EE">
        <w:rPr>
          <w:rFonts w:ascii="Times New Roman" w:hAnsi="Times New Roman" w:cs="Times New Roman"/>
          <w:sz w:val="24"/>
          <w:szCs w:val="24"/>
          <w:u w:val="single"/>
        </w:rPr>
        <w:t>Регуляторы</w:t>
      </w:r>
    </w:p>
    <w:p w:rsidR="00290645" w:rsidRPr="002F45EE" w:rsidRDefault="00290645" w:rsidP="000B5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5EE">
        <w:rPr>
          <w:rFonts w:ascii="Times New Roman" w:hAnsi="Times New Roman" w:cs="Times New Roman"/>
          <w:i/>
          <w:sz w:val="24"/>
          <w:szCs w:val="24"/>
        </w:rPr>
        <w:t>Международные организации</w:t>
      </w:r>
    </w:p>
    <w:p w:rsidR="00BA1BC7" w:rsidRPr="002F45EE" w:rsidRDefault="00BA1BC7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по финансовой стабильности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Financial</w:t>
      </w:r>
      <w:r w:rsidR="004D75B5"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Stability</w:t>
      </w:r>
      <w:r w:rsidR="004D75B5"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Board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FSB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hyperlink r:id="rId34" w:history="1">
        <w:r w:rsidR="00AA312F"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</w:t>
        </w:r>
        <w:r w:rsidR="00AA312F" w:rsidRPr="002F45E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financialstabilityboard</w:t>
        </w:r>
        <w:r w:rsidR="00AA312F"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.org</w:t>
        </w:r>
      </w:hyperlink>
    </w:p>
    <w:p w:rsidR="00290645" w:rsidRPr="002F45EE" w:rsidRDefault="00BA1BC7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регуляторов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фондового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рынка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International Organization of Securities Commissions</w:t>
      </w:r>
      <w:r w:rsidRPr="002F45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F45EE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="004D75B5" w:rsidRPr="002F4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 w:history="1">
        <w:r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www.</w:t>
        </w:r>
        <w:r w:rsidRPr="002F45E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iosco</w:t>
        </w:r>
        <w:r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.org</w:t>
        </w:r>
      </w:hyperlink>
    </w:p>
    <w:p w:rsidR="00AA312F" w:rsidRPr="000B5868" w:rsidRDefault="00AA312F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платежным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системам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рыночной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инфраструктуре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2F45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F45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Committee</w:t>
      </w:r>
      <w:r w:rsidRPr="000B5868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on</w:t>
      </w:r>
      <w:r w:rsidRPr="000B5868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Payments</w:t>
      </w:r>
      <w:r w:rsidRPr="002F45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Market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Infrastructures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CPMI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2F45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bis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org</w:t>
      </w:r>
      <w:r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cpmi</w:t>
      </w:r>
    </w:p>
    <w:p w:rsidR="00BA1BC7" w:rsidRPr="002F45EE" w:rsidRDefault="00BA1BC7" w:rsidP="000B5868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Европейский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рынку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ценных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</w:t>
      </w:r>
      <w:r w:rsidRPr="002F45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F45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European Securities and Markets Authority</w:t>
      </w:r>
      <w:r w:rsidRPr="002F45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2F45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ESMA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hyperlink r:id="rId36" w:history="1">
        <w:r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www.esma.europa.eu</w:t>
        </w:r>
      </w:hyperlink>
    </w:p>
    <w:p w:rsidR="000F5AB8" w:rsidRPr="002F45EE" w:rsidRDefault="000F5AB8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Международная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ассоциация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участников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рынка</w:t>
      </w:r>
      <w:r w:rsidR="00F92083"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капитала</w:t>
      </w:r>
      <w:r w:rsidRPr="002F45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International Capital Market Association (ICMA)  </w:t>
      </w:r>
      <w:hyperlink r:id="rId37" w:history="1">
        <w:r w:rsidR="00B9281C" w:rsidRPr="002F45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www.icmagroup.org</w:t>
        </w:r>
      </w:hyperlink>
    </w:p>
    <w:p w:rsidR="00B9281C" w:rsidRPr="002F45EE" w:rsidRDefault="00B9281C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ассоциация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рынка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свопов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92083"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</w:rPr>
        <w:t>деривативов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International Swaps and Derivatives Association (ISDA)  www.</w:t>
      </w:r>
      <w:r w:rsidRPr="002F45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isda</w:t>
      </w:r>
      <w:r w:rsidRPr="002F45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.org</w:t>
      </w:r>
    </w:p>
    <w:p w:rsidR="00A756FB" w:rsidRPr="002F45EE" w:rsidRDefault="00A756FB" w:rsidP="000B5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5EE">
        <w:rPr>
          <w:rFonts w:ascii="Times New Roman" w:hAnsi="Times New Roman" w:cs="Times New Roman"/>
          <w:i/>
          <w:sz w:val="24"/>
          <w:szCs w:val="24"/>
        </w:rPr>
        <w:t>США</w:t>
      </w:r>
    </w:p>
    <w:p w:rsidR="00622160" w:rsidRPr="002F45EE" w:rsidRDefault="009F6B86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5EE">
        <w:rPr>
          <w:rFonts w:ascii="Times New Roman" w:hAnsi="Times New Roman" w:cs="Times New Roman"/>
          <w:sz w:val="24"/>
          <w:szCs w:val="24"/>
        </w:rPr>
        <w:t xml:space="preserve">Комиссия по ценным бумагам и биржам </w:t>
      </w:r>
      <w:r w:rsidR="00A756FB" w:rsidRPr="002F45EE">
        <w:rPr>
          <w:rFonts w:ascii="Times New Roman" w:hAnsi="Times New Roman" w:cs="Times New Roman"/>
          <w:sz w:val="24"/>
          <w:szCs w:val="24"/>
          <w:lang w:val="en-US"/>
        </w:rPr>
        <w:t>Securities</w:t>
      </w:r>
      <w:r w:rsidR="00F92083" w:rsidRPr="002F45EE">
        <w:rPr>
          <w:rFonts w:ascii="Times New Roman" w:hAnsi="Times New Roman" w:cs="Times New Roman"/>
          <w:sz w:val="24"/>
          <w:szCs w:val="24"/>
        </w:rPr>
        <w:t xml:space="preserve"> </w:t>
      </w:r>
      <w:r w:rsidR="00A756FB" w:rsidRPr="002F45EE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F92083" w:rsidRPr="002F45EE">
        <w:rPr>
          <w:rFonts w:ascii="Times New Roman" w:hAnsi="Times New Roman" w:cs="Times New Roman"/>
          <w:sz w:val="24"/>
          <w:szCs w:val="24"/>
        </w:rPr>
        <w:t xml:space="preserve"> </w:t>
      </w:r>
      <w:r w:rsidR="00A756FB" w:rsidRPr="002F45EE">
        <w:rPr>
          <w:rFonts w:ascii="Times New Roman" w:hAnsi="Times New Roman" w:cs="Times New Roman"/>
          <w:sz w:val="24"/>
          <w:szCs w:val="24"/>
          <w:lang w:val="en-US"/>
        </w:rPr>
        <w:t>Commission</w:t>
      </w:r>
      <w:r w:rsidRPr="002F45EE">
        <w:rPr>
          <w:rFonts w:ascii="Times New Roman" w:hAnsi="Times New Roman" w:cs="Times New Roman"/>
          <w:sz w:val="24"/>
          <w:szCs w:val="24"/>
        </w:rPr>
        <w:t xml:space="preserve"> (</w:t>
      </w:r>
      <w:r w:rsidRPr="002F45E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2F45EE">
        <w:rPr>
          <w:rFonts w:ascii="Times New Roman" w:hAnsi="Times New Roman" w:cs="Times New Roman"/>
          <w:sz w:val="24"/>
          <w:szCs w:val="24"/>
        </w:rPr>
        <w:t>)</w:t>
      </w:r>
    </w:p>
    <w:p w:rsidR="009F6B86" w:rsidRPr="004D75B5" w:rsidRDefault="009F6B86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</w:rPr>
        <w:t>Комиссия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по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товарным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</w:rPr>
        <w:t>фьючерсам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FB" w:rsidRPr="004D75B5">
        <w:rPr>
          <w:rFonts w:ascii="Times New Roman" w:hAnsi="Times New Roman" w:cs="Times New Roman"/>
          <w:sz w:val="24"/>
          <w:szCs w:val="24"/>
          <w:lang w:val="en-US"/>
        </w:rPr>
        <w:t>Commodity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FB" w:rsidRPr="004D75B5">
        <w:rPr>
          <w:rFonts w:ascii="Times New Roman" w:hAnsi="Times New Roman" w:cs="Times New Roman"/>
          <w:sz w:val="24"/>
          <w:szCs w:val="24"/>
          <w:lang w:val="en-US"/>
        </w:rPr>
        <w:t>Futures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FB" w:rsidRPr="004D75B5">
        <w:rPr>
          <w:rFonts w:ascii="Times New Roman" w:hAnsi="Times New Roman" w:cs="Times New Roman"/>
          <w:sz w:val="24"/>
          <w:szCs w:val="24"/>
          <w:lang w:val="en-US"/>
        </w:rPr>
        <w:t>Trading</w:t>
      </w:r>
      <w:r w:rsidR="00F92083"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FB" w:rsidRPr="004D75B5">
        <w:rPr>
          <w:rFonts w:ascii="Times New Roman" w:hAnsi="Times New Roman" w:cs="Times New Roman"/>
          <w:sz w:val="24"/>
          <w:szCs w:val="24"/>
          <w:lang w:val="en-US"/>
        </w:rPr>
        <w:t>Commission</w:t>
      </w:r>
      <w:r w:rsid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lang w:val="en-US"/>
        </w:rPr>
        <w:t xml:space="preserve">(CFTC) </w:t>
      </w:r>
    </w:p>
    <w:p w:rsidR="009F6B86" w:rsidRPr="000B5868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регулированию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отрасли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финансовых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Financial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Industry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Regulatory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Authority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26F" w:rsidRPr="004D75B5">
        <w:rPr>
          <w:rFonts w:ascii="Times New Roman" w:hAnsi="Times New Roman" w:cs="Times New Roman"/>
          <w:sz w:val="24"/>
          <w:szCs w:val="24"/>
          <w:lang w:val="en-US"/>
        </w:rPr>
        <w:t>FINRA</w:t>
      </w:r>
      <w:r w:rsidR="004D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" w:history="1"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C8226F" w:rsidRPr="000B58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8226F" w:rsidRPr="004D75B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finra</w:t>
        </w:r>
        <w:r w:rsidR="00C8226F" w:rsidRPr="000B58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</w:hyperlink>
    </w:p>
    <w:p w:rsidR="00A756FB" w:rsidRPr="000B5868" w:rsidRDefault="00A756FB" w:rsidP="000B5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4D75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Великобритания</w:t>
      </w:r>
    </w:p>
    <w:p w:rsidR="00C8226F" w:rsidRPr="000B5868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пруденциальному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надзору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Prudential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Regulatory</w:t>
      </w:r>
      <w:r w:rsidR="00F92083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Authority</w:t>
      </w:r>
      <w:r w:rsidR="00C8226F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</w:t>
      </w:r>
      <w:r w:rsidR="00C8226F" w:rsidRPr="000B58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hyperlink r:id="rId39" w:history="1"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C8226F" w:rsidRPr="000B58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bankofengland</w:t>
        </w:r>
        <w:r w:rsidR="00C8226F" w:rsidRPr="000B58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</w:t>
        </w:r>
        <w:r w:rsidR="00C8226F" w:rsidRPr="000B58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uk</w:t>
        </w:r>
        <w:r w:rsidR="00C8226F" w:rsidRPr="000B58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/</w:t>
        </w:r>
        <w:r w:rsidR="00C8226F" w:rsidRPr="004D75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pra</w:t>
        </w:r>
      </w:hyperlink>
    </w:p>
    <w:p w:rsidR="00C8226F" w:rsidRPr="004D75B5" w:rsidRDefault="00A756FB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по контролю операций на финансовом рынке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Financial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Conduct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Authority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FCA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fca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org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226F"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uk</w:t>
      </w:r>
    </w:p>
    <w:p w:rsidR="009F6B86" w:rsidRPr="004D75B5" w:rsidRDefault="00290645" w:rsidP="000B5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5B5">
        <w:rPr>
          <w:rFonts w:ascii="Times New Roman" w:hAnsi="Times New Roman" w:cs="Times New Roman"/>
          <w:i/>
          <w:sz w:val="24"/>
          <w:szCs w:val="24"/>
        </w:rPr>
        <w:t>Германия</w:t>
      </w:r>
    </w:p>
    <w:p w:rsidR="00622160" w:rsidRPr="004D75B5" w:rsidRDefault="0029064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Федеральное управление финансового надзора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Bundesanstalt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Finanzdienstleistungsaufsicht</w:t>
      </w:r>
      <w:r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D75B5">
        <w:rPr>
          <w:rFonts w:ascii="Times New Roman" w:hAnsi="Times New Roman" w:cs="Times New Roman"/>
          <w:sz w:val="24"/>
          <w:szCs w:val="24"/>
          <w:lang w:val="en-US"/>
        </w:rPr>
        <w:t>BAFIN</w:t>
      </w:r>
      <w:r w:rsidRPr="004D75B5">
        <w:rPr>
          <w:rFonts w:ascii="Times New Roman" w:hAnsi="Times New Roman" w:cs="Times New Roman"/>
          <w:sz w:val="24"/>
          <w:szCs w:val="24"/>
        </w:rPr>
        <w:t xml:space="preserve">)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D75B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bafin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</w:p>
    <w:p w:rsidR="00622160" w:rsidRPr="004D75B5" w:rsidRDefault="00290645" w:rsidP="000B5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5B5">
        <w:rPr>
          <w:rFonts w:ascii="Times New Roman" w:hAnsi="Times New Roman" w:cs="Times New Roman"/>
          <w:i/>
          <w:sz w:val="24"/>
          <w:szCs w:val="24"/>
        </w:rPr>
        <w:t>Франция</w:t>
      </w:r>
    </w:p>
    <w:p w:rsidR="00290645" w:rsidRPr="004D75B5" w:rsidRDefault="0029064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5B5">
        <w:rPr>
          <w:rFonts w:ascii="Times New Roman" w:hAnsi="Times New Roman" w:cs="Times New Roman"/>
          <w:sz w:val="24"/>
          <w:szCs w:val="24"/>
        </w:rPr>
        <w:t xml:space="preserve">Совет по финансовым рынкам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L'Autorité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des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marchés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financiers</w:t>
      </w:r>
      <w:r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75B5">
        <w:rPr>
          <w:rFonts w:ascii="Times New Roman" w:hAnsi="Times New Roman" w:cs="Times New Roman"/>
          <w:sz w:val="24"/>
          <w:szCs w:val="24"/>
        </w:rPr>
        <w:t xml:space="preserve"> (</w:t>
      </w:r>
      <w:r w:rsidRPr="004D75B5">
        <w:rPr>
          <w:rFonts w:ascii="Times New Roman" w:hAnsi="Times New Roman" w:cs="Times New Roman"/>
          <w:sz w:val="24"/>
          <w:szCs w:val="24"/>
          <w:lang w:val="en-US"/>
        </w:rPr>
        <w:t>AMF</w:t>
      </w:r>
      <w:r w:rsidRPr="004D75B5">
        <w:rPr>
          <w:rFonts w:ascii="Times New Roman" w:hAnsi="Times New Roman" w:cs="Times New Roman"/>
          <w:sz w:val="24"/>
          <w:szCs w:val="24"/>
        </w:rPr>
        <w:t>)</w:t>
      </w:r>
    </w:p>
    <w:p w:rsidR="00290645" w:rsidRPr="004D75B5" w:rsidRDefault="00290645" w:rsidP="000B5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5B5">
        <w:rPr>
          <w:rFonts w:ascii="Times New Roman" w:hAnsi="Times New Roman" w:cs="Times New Roman"/>
          <w:i/>
          <w:sz w:val="24"/>
          <w:szCs w:val="24"/>
        </w:rPr>
        <w:lastRenderedPageBreak/>
        <w:t>Япония</w:t>
      </w:r>
    </w:p>
    <w:p w:rsidR="00290645" w:rsidRPr="004D75B5" w:rsidRDefault="0029064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Агентство по рынку финансовых услуг Financial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Services</w:t>
      </w:r>
      <w:r w:rsidR="00F92083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Agency (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FSA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) www.</w:t>
      </w:r>
      <w:r w:rsidRPr="004D75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fsa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>.go.jp</w:t>
      </w:r>
    </w:p>
    <w:p w:rsidR="00290645" w:rsidRPr="004D75B5" w:rsidRDefault="00290645" w:rsidP="000B586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75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Китай</w:t>
      </w:r>
    </w:p>
    <w:p w:rsidR="00290645" w:rsidRPr="000B5868" w:rsidRDefault="0029064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Китайская комиссия по регулированию рынка ценных бумаг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China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Securities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Regulatory</w:t>
      </w:r>
      <w:r w:rsidR="00F92083"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D75B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Commission</w:t>
      </w:r>
      <w:r w:rsidRPr="004D75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(CSRC) </w:t>
      </w:r>
      <w:hyperlink r:id="rId40" w:history="1">
        <w:r w:rsidR="004D75B5" w:rsidRPr="004D75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www.csrc.gov.cn</w:t>
        </w:r>
      </w:hyperlink>
      <w:r w:rsidR="004D75B5" w:rsidRPr="004D75B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D75B5" w:rsidRPr="000B5868" w:rsidRDefault="004D75B5" w:rsidP="000B5868">
      <w:pPr>
        <w:spacing w:after="0" w:line="360" w:lineRule="auto"/>
        <w:rPr>
          <w:rStyle w:val="ac"/>
          <w:rFonts w:eastAsiaTheme="majorEastAsia"/>
          <w:b w:val="0"/>
          <w:sz w:val="24"/>
          <w:szCs w:val="24"/>
        </w:rPr>
      </w:pPr>
    </w:p>
    <w:p w:rsidR="004D75B5" w:rsidRPr="000B5868" w:rsidRDefault="004D75B5" w:rsidP="000B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D75B5" w:rsidRPr="000B5868" w:rsidSect="002E0994">
      <w:headerReference w:type="default" r:id="rId4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A0" w:rsidRDefault="008718A0" w:rsidP="00C91C7D">
      <w:pPr>
        <w:spacing w:after="0" w:line="240" w:lineRule="auto"/>
      </w:pPr>
      <w:r>
        <w:separator/>
      </w:r>
    </w:p>
  </w:endnote>
  <w:endnote w:type="continuationSeparator" w:id="0">
    <w:p w:rsidR="008718A0" w:rsidRDefault="008718A0" w:rsidP="00C9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A0" w:rsidRDefault="008718A0" w:rsidP="00C91C7D">
      <w:pPr>
        <w:spacing w:after="0" w:line="240" w:lineRule="auto"/>
      </w:pPr>
      <w:r>
        <w:separator/>
      </w:r>
    </w:p>
  </w:footnote>
  <w:footnote w:type="continuationSeparator" w:id="0">
    <w:p w:rsidR="008718A0" w:rsidRDefault="008718A0" w:rsidP="00C9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350237"/>
      <w:docPartObj>
        <w:docPartGallery w:val="Page Numbers (Top of Page)"/>
        <w:docPartUnique/>
      </w:docPartObj>
    </w:sdtPr>
    <w:sdtEndPr/>
    <w:sdtContent>
      <w:p w:rsidR="00C91C7D" w:rsidRDefault="00C91C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94">
          <w:rPr>
            <w:noProof/>
          </w:rPr>
          <w:t>4</w:t>
        </w:r>
        <w:r>
          <w:fldChar w:fldCharType="end"/>
        </w:r>
      </w:p>
    </w:sdtContent>
  </w:sdt>
  <w:p w:rsidR="00C91C7D" w:rsidRDefault="00C91C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2571"/>
    <w:multiLevelType w:val="hybridMultilevel"/>
    <w:tmpl w:val="490E3584"/>
    <w:lvl w:ilvl="0" w:tplc="5B7AC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205A15"/>
    <w:multiLevelType w:val="multilevel"/>
    <w:tmpl w:val="57E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0"/>
    <w:rsid w:val="00000294"/>
    <w:rsid w:val="000006A7"/>
    <w:rsid w:val="00003D11"/>
    <w:rsid w:val="00004FD4"/>
    <w:rsid w:val="000056A1"/>
    <w:rsid w:val="00007B70"/>
    <w:rsid w:val="00010F7B"/>
    <w:rsid w:val="0001132F"/>
    <w:rsid w:val="00012BAB"/>
    <w:rsid w:val="0001459C"/>
    <w:rsid w:val="00020BAF"/>
    <w:rsid w:val="000228A5"/>
    <w:rsid w:val="00022B1B"/>
    <w:rsid w:val="00024029"/>
    <w:rsid w:val="00024C1F"/>
    <w:rsid w:val="000253C5"/>
    <w:rsid w:val="0002754D"/>
    <w:rsid w:val="000307A9"/>
    <w:rsid w:val="00031144"/>
    <w:rsid w:val="00033430"/>
    <w:rsid w:val="0003374A"/>
    <w:rsid w:val="00033766"/>
    <w:rsid w:val="000414A5"/>
    <w:rsid w:val="00047BBD"/>
    <w:rsid w:val="00052C92"/>
    <w:rsid w:val="00054A70"/>
    <w:rsid w:val="00056BE4"/>
    <w:rsid w:val="00057DFB"/>
    <w:rsid w:val="00060B7C"/>
    <w:rsid w:val="00065C93"/>
    <w:rsid w:val="00067FCB"/>
    <w:rsid w:val="000714D8"/>
    <w:rsid w:val="00072D5E"/>
    <w:rsid w:val="00072F32"/>
    <w:rsid w:val="00073892"/>
    <w:rsid w:val="000739F3"/>
    <w:rsid w:val="00076D38"/>
    <w:rsid w:val="000774BB"/>
    <w:rsid w:val="0008036D"/>
    <w:rsid w:val="00083096"/>
    <w:rsid w:val="00083108"/>
    <w:rsid w:val="00083E9B"/>
    <w:rsid w:val="00085033"/>
    <w:rsid w:val="000876A3"/>
    <w:rsid w:val="000900B0"/>
    <w:rsid w:val="00090DDE"/>
    <w:rsid w:val="000922ED"/>
    <w:rsid w:val="0009231C"/>
    <w:rsid w:val="00092445"/>
    <w:rsid w:val="00092750"/>
    <w:rsid w:val="00093488"/>
    <w:rsid w:val="00094255"/>
    <w:rsid w:val="00094DB2"/>
    <w:rsid w:val="000972DB"/>
    <w:rsid w:val="000A128D"/>
    <w:rsid w:val="000A3E24"/>
    <w:rsid w:val="000A63FD"/>
    <w:rsid w:val="000A74BE"/>
    <w:rsid w:val="000B18AB"/>
    <w:rsid w:val="000B292A"/>
    <w:rsid w:val="000B2BF8"/>
    <w:rsid w:val="000B3590"/>
    <w:rsid w:val="000B41CD"/>
    <w:rsid w:val="000B471F"/>
    <w:rsid w:val="000B5868"/>
    <w:rsid w:val="000B5DE9"/>
    <w:rsid w:val="000C02D8"/>
    <w:rsid w:val="000C3D95"/>
    <w:rsid w:val="000C46BD"/>
    <w:rsid w:val="000C61C3"/>
    <w:rsid w:val="000C6AEE"/>
    <w:rsid w:val="000C7127"/>
    <w:rsid w:val="000D006D"/>
    <w:rsid w:val="000D3439"/>
    <w:rsid w:val="000D38DD"/>
    <w:rsid w:val="000D5C73"/>
    <w:rsid w:val="000D6E44"/>
    <w:rsid w:val="000E0562"/>
    <w:rsid w:val="000E0C6C"/>
    <w:rsid w:val="000E25AA"/>
    <w:rsid w:val="000E267B"/>
    <w:rsid w:val="000E4A6F"/>
    <w:rsid w:val="000E4D2C"/>
    <w:rsid w:val="000E56FD"/>
    <w:rsid w:val="000E5832"/>
    <w:rsid w:val="000E622A"/>
    <w:rsid w:val="000F02AF"/>
    <w:rsid w:val="000F2D36"/>
    <w:rsid w:val="000F3A28"/>
    <w:rsid w:val="000F5AB8"/>
    <w:rsid w:val="000F5D57"/>
    <w:rsid w:val="00103A11"/>
    <w:rsid w:val="001041A9"/>
    <w:rsid w:val="00104F55"/>
    <w:rsid w:val="00105381"/>
    <w:rsid w:val="00107337"/>
    <w:rsid w:val="001078AA"/>
    <w:rsid w:val="00107F47"/>
    <w:rsid w:val="00110810"/>
    <w:rsid w:val="00111853"/>
    <w:rsid w:val="001133BC"/>
    <w:rsid w:val="0011397B"/>
    <w:rsid w:val="00113F4A"/>
    <w:rsid w:val="00114B14"/>
    <w:rsid w:val="00115522"/>
    <w:rsid w:val="0011752A"/>
    <w:rsid w:val="00117E02"/>
    <w:rsid w:val="001224C7"/>
    <w:rsid w:val="00124297"/>
    <w:rsid w:val="0012434E"/>
    <w:rsid w:val="00130C30"/>
    <w:rsid w:val="00131B6E"/>
    <w:rsid w:val="0013494A"/>
    <w:rsid w:val="0013626C"/>
    <w:rsid w:val="001411CB"/>
    <w:rsid w:val="00146853"/>
    <w:rsid w:val="00147058"/>
    <w:rsid w:val="001542E9"/>
    <w:rsid w:val="00154462"/>
    <w:rsid w:val="001549F1"/>
    <w:rsid w:val="00154EB7"/>
    <w:rsid w:val="00155632"/>
    <w:rsid w:val="001625A3"/>
    <w:rsid w:val="00162CE0"/>
    <w:rsid w:val="00167821"/>
    <w:rsid w:val="001679D5"/>
    <w:rsid w:val="0017064E"/>
    <w:rsid w:val="00171A58"/>
    <w:rsid w:val="00172F36"/>
    <w:rsid w:val="001731D8"/>
    <w:rsid w:val="00173688"/>
    <w:rsid w:val="00173DA8"/>
    <w:rsid w:val="0017407A"/>
    <w:rsid w:val="00174251"/>
    <w:rsid w:val="001758BC"/>
    <w:rsid w:val="00176929"/>
    <w:rsid w:val="0017785D"/>
    <w:rsid w:val="00187DD5"/>
    <w:rsid w:val="00191944"/>
    <w:rsid w:val="00192827"/>
    <w:rsid w:val="001934B4"/>
    <w:rsid w:val="001970B0"/>
    <w:rsid w:val="001A2D38"/>
    <w:rsid w:val="001A3A6B"/>
    <w:rsid w:val="001A654E"/>
    <w:rsid w:val="001A7BDC"/>
    <w:rsid w:val="001B0FE0"/>
    <w:rsid w:val="001B41EF"/>
    <w:rsid w:val="001C1F13"/>
    <w:rsid w:val="001C2536"/>
    <w:rsid w:val="001C4A1E"/>
    <w:rsid w:val="001C50BB"/>
    <w:rsid w:val="001C5EBC"/>
    <w:rsid w:val="001C7010"/>
    <w:rsid w:val="001D06A7"/>
    <w:rsid w:val="001D2794"/>
    <w:rsid w:val="001D3668"/>
    <w:rsid w:val="001D4B71"/>
    <w:rsid w:val="001D5C9F"/>
    <w:rsid w:val="001E06A0"/>
    <w:rsid w:val="001E0A7F"/>
    <w:rsid w:val="001E26EE"/>
    <w:rsid w:val="001E387D"/>
    <w:rsid w:val="001E50DA"/>
    <w:rsid w:val="001E651A"/>
    <w:rsid w:val="001E74C6"/>
    <w:rsid w:val="001F0081"/>
    <w:rsid w:val="001F0C49"/>
    <w:rsid w:val="001F0E83"/>
    <w:rsid w:val="001F3728"/>
    <w:rsid w:val="001F5189"/>
    <w:rsid w:val="002000A8"/>
    <w:rsid w:val="002006FD"/>
    <w:rsid w:val="0020078D"/>
    <w:rsid w:val="002008C2"/>
    <w:rsid w:val="00203DC0"/>
    <w:rsid w:val="00205134"/>
    <w:rsid w:val="00205C39"/>
    <w:rsid w:val="002067B3"/>
    <w:rsid w:val="00206DC8"/>
    <w:rsid w:val="00207141"/>
    <w:rsid w:val="002071A2"/>
    <w:rsid w:val="00210529"/>
    <w:rsid w:val="00210D5C"/>
    <w:rsid w:val="002155E5"/>
    <w:rsid w:val="00216306"/>
    <w:rsid w:val="00217D26"/>
    <w:rsid w:val="0022018A"/>
    <w:rsid w:val="002222D8"/>
    <w:rsid w:val="002239ED"/>
    <w:rsid w:val="00224F79"/>
    <w:rsid w:val="00225F78"/>
    <w:rsid w:val="00225FD9"/>
    <w:rsid w:val="00227B0A"/>
    <w:rsid w:val="00233BC5"/>
    <w:rsid w:val="00234325"/>
    <w:rsid w:val="00237495"/>
    <w:rsid w:val="00237A74"/>
    <w:rsid w:val="00237D6D"/>
    <w:rsid w:val="00240D71"/>
    <w:rsid w:val="00241755"/>
    <w:rsid w:val="00246F84"/>
    <w:rsid w:val="002473A8"/>
    <w:rsid w:val="00251137"/>
    <w:rsid w:val="002518E9"/>
    <w:rsid w:val="002543A4"/>
    <w:rsid w:val="0026300E"/>
    <w:rsid w:val="002632E2"/>
    <w:rsid w:val="00266261"/>
    <w:rsid w:val="0026798C"/>
    <w:rsid w:val="00271550"/>
    <w:rsid w:val="00271E60"/>
    <w:rsid w:val="00274C03"/>
    <w:rsid w:val="00275216"/>
    <w:rsid w:val="002804BB"/>
    <w:rsid w:val="00285EFD"/>
    <w:rsid w:val="0028702E"/>
    <w:rsid w:val="00290302"/>
    <w:rsid w:val="00290645"/>
    <w:rsid w:val="00293444"/>
    <w:rsid w:val="002A2473"/>
    <w:rsid w:val="002A3560"/>
    <w:rsid w:val="002A5604"/>
    <w:rsid w:val="002A5AAE"/>
    <w:rsid w:val="002A621C"/>
    <w:rsid w:val="002B2E00"/>
    <w:rsid w:val="002B30E8"/>
    <w:rsid w:val="002B3102"/>
    <w:rsid w:val="002B6A0E"/>
    <w:rsid w:val="002C285B"/>
    <w:rsid w:val="002C544B"/>
    <w:rsid w:val="002C7379"/>
    <w:rsid w:val="002E0994"/>
    <w:rsid w:val="002E11C9"/>
    <w:rsid w:val="002E27F9"/>
    <w:rsid w:val="002E2B8B"/>
    <w:rsid w:val="002E34E7"/>
    <w:rsid w:val="002E72CC"/>
    <w:rsid w:val="002F0F45"/>
    <w:rsid w:val="002F1660"/>
    <w:rsid w:val="002F1CF8"/>
    <w:rsid w:val="002F3024"/>
    <w:rsid w:val="002F45EE"/>
    <w:rsid w:val="002F4BCF"/>
    <w:rsid w:val="002F5981"/>
    <w:rsid w:val="002F608E"/>
    <w:rsid w:val="002F7492"/>
    <w:rsid w:val="002F74E3"/>
    <w:rsid w:val="00300ACD"/>
    <w:rsid w:val="00304B18"/>
    <w:rsid w:val="00305D5E"/>
    <w:rsid w:val="0031141E"/>
    <w:rsid w:val="003155DD"/>
    <w:rsid w:val="00315AE2"/>
    <w:rsid w:val="003168FD"/>
    <w:rsid w:val="00316A58"/>
    <w:rsid w:val="00320CDF"/>
    <w:rsid w:val="0032153E"/>
    <w:rsid w:val="003216A7"/>
    <w:rsid w:val="00324703"/>
    <w:rsid w:val="003275D5"/>
    <w:rsid w:val="003277F4"/>
    <w:rsid w:val="00327864"/>
    <w:rsid w:val="003278F6"/>
    <w:rsid w:val="00330D73"/>
    <w:rsid w:val="00332457"/>
    <w:rsid w:val="00333029"/>
    <w:rsid w:val="00336F51"/>
    <w:rsid w:val="003375D6"/>
    <w:rsid w:val="00340A42"/>
    <w:rsid w:val="00340CF1"/>
    <w:rsid w:val="00340FCC"/>
    <w:rsid w:val="00341813"/>
    <w:rsid w:val="00350450"/>
    <w:rsid w:val="003504FC"/>
    <w:rsid w:val="003631ED"/>
    <w:rsid w:val="00370906"/>
    <w:rsid w:val="00370CAE"/>
    <w:rsid w:val="00376A0D"/>
    <w:rsid w:val="00381783"/>
    <w:rsid w:val="00381D80"/>
    <w:rsid w:val="003844EA"/>
    <w:rsid w:val="0038508C"/>
    <w:rsid w:val="00391BF3"/>
    <w:rsid w:val="003920EF"/>
    <w:rsid w:val="00393C74"/>
    <w:rsid w:val="00393CC8"/>
    <w:rsid w:val="00394BB2"/>
    <w:rsid w:val="00395108"/>
    <w:rsid w:val="0039536F"/>
    <w:rsid w:val="0039582B"/>
    <w:rsid w:val="003A3510"/>
    <w:rsid w:val="003A3520"/>
    <w:rsid w:val="003A38FE"/>
    <w:rsid w:val="003A427E"/>
    <w:rsid w:val="003C1AAC"/>
    <w:rsid w:val="003C7D74"/>
    <w:rsid w:val="003D1155"/>
    <w:rsid w:val="003D329A"/>
    <w:rsid w:val="003D609A"/>
    <w:rsid w:val="003D69E8"/>
    <w:rsid w:val="003D74F0"/>
    <w:rsid w:val="003E380C"/>
    <w:rsid w:val="003E441D"/>
    <w:rsid w:val="003E65F9"/>
    <w:rsid w:val="003F1B2F"/>
    <w:rsid w:val="003F416E"/>
    <w:rsid w:val="003F5D1C"/>
    <w:rsid w:val="00401B9C"/>
    <w:rsid w:val="00403593"/>
    <w:rsid w:val="00404269"/>
    <w:rsid w:val="00405FFC"/>
    <w:rsid w:val="00406F68"/>
    <w:rsid w:val="00410CE4"/>
    <w:rsid w:val="00415A0D"/>
    <w:rsid w:val="00416026"/>
    <w:rsid w:val="00417E26"/>
    <w:rsid w:val="0042038C"/>
    <w:rsid w:val="00422FAD"/>
    <w:rsid w:val="00423783"/>
    <w:rsid w:val="00423D46"/>
    <w:rsid w:val="00425582"/>
    <w:rsid w:val="00427C22"/>
    <w:rsid w:val="004307E8"/>
    <w:rsid w:val="00431B43"/>
    <w:rsid w:val="00431D81"/>
    <w:rsid w:val="004322FD"/>
    <w:rsid w:val="00433024"/>
    <w:rsid w:val="004331CE"/>
    <w:rsid w:val="00434BCB"/>
    <w:rsid w:val="004352A2"/>
    <w:rsid w:val="0043556E"/>
    <w:rsid w:val="00436771"/>
    <w:rsid w:val="00441F9F"/>
    <w:rsid w:val="00442562"/>
    <w:rsid w:val="00444E7F"/>
    <w:rsid w:val="00446353"/>
    <w:rsid w:val="00453FBA"/>
    <w:rsid w:val="00457041"/>
    <w:rsid w:val="00457466"/>
    <w:rsid w:val="00457FAF"/>
    <w:rsid w:val="004708E4"/>
    <w:rsid w:val="00473942"/>
    <w:rsid w:val="00473E89"/>
    <w:rsid w:val="00474120"/>
    <w:rsid w:val="00474681"/>
    <w:rsid w:val="00474998"/>
    <w:rsid w:val="00475A30"/>
    <w:rsid w:val="00475E74"/>
    <w:rsid w:val="00480069"/>
    <w:rsid w:val="00481BE0"/>
    <w:rsid w:val="0048207C"/>
    <w:rsid w:val="004858B8"/>
    <w:rsid w:val="0049117A"/>
    <w:rsid w:val="0049180F"/>
    <w:rsid w:val="00491AC2"/>
    <w:rsid w:val="00492793"/>
    <w:rsid w:val="00493E65"/>
    <w:rsid w:val="004A04C7"/>
    <w:rsid w:val="004B0543"/>
    <w:rsid w:val="004B0F99"/>
    <w:rsid w:val="004B1CDB"/>
    <w:rsid w:val="004B3838"/>
    <w:rsid w:val="004B5504"/>
    <w:rsid w:val="004B711B"/>
    <w:rsid w:val="004B7E95"/>
    <w:rsid w:val="004C0960"/>
    <w:rsid w:val="004C14BB"/>
    <w:rsid w:val="004C2A37"/>
    <w:rsid w:val="004C36E1"/>
    <w:rsid w:val="004C4D83"/>
    <w:rsid w:val="004C7112"/>
    <w:rsid w:val="004C7CAF"/>
    <w:rsid w:val="004D0870"/>
    <w:rsid w:val="004D1F34"/>
    <w:rsid w:val="004D3691"/>
    <w:rsid w:val="004D4140"/>
    <w:rsid w:val="004D7450"/>
    <w:rsid w:val="004D75B5"/>
    <w:rsid w:val="004D7DAE"/>
    <w:rsid w:val="004E1303"/>
    <w:rsid w:val="004E78BD"/>
    <w:rsid w:val="004F07B5"/>
    <w:rsid w:val="004F38AD"/>
    <w:rsid w:val="00506F4C"/>
    <w:rsid w:val="00510C9C"/>
    <w:rsid w:val="00511270"/>
    <w:rsid w:val="0051262E"/>
    <w:rsid w:val="00512919"/>
    <w:rsid w:val="00512B9C"/>
    <w:rsid w:val="00516CC8"/>
    <w:rsid w:val="00526C10"/>
    <w:rsid w:val="00527231"/>
    <w:rsid w:val="00530535"/>
    <w:rsid w:val="0053668E"/>
    <w:rsid w:val="005407C1"/>
    <w:rsid w:val="00541040"/>
    <w:rsid w:val="00541381"/>
    <w:rsid w:val="00542216"/>
    <w:rsid w:val="00543565"/>
    <w:rsid w:val="00550DAA"/>
    <w:rsid w:val="0055262D"/>
    <w:rsid w:val="00552992"/>
    <w:rsid w:val="00553932"/>
    <w:rsid w:val="00561638"/>
    <w:rsid w:val="00561ABD"/>
    <w:rsid w:val="005664D0"/>
    <w:rsid w:val="00571139"/>
    <w:rsid w:val="00572734"/>
    <w:rsid w:val="005760E2"/>
    <w:rsid w:val="005767C6"/>
    <w:rsid w:val="00577849"/>
    <w:rsid w:val="0058030D"/>
    <w:rsid w:val="00580C4C"/>
    <w:rsid w:val="00580E1E"/>
    <w:rsid w:val="00582105"/>
    <w:rsid w:val="00584211"/>
    <w:rsid w:val="00587F25"/>
    <w:rsid w:val="0059205F"/>
    <w:rsid w:val="005A6256"/>
    <w:rsid w:val="005A6766"/>
    <w:rsid w:val="005A68C1"/>
    <w:rsid w:val="005A7870"/>
    <w:rsid w:val="005B06A2"/>
    <w:rsid w:val="005B0837"/>
    <w:rsid w:val="005B15C8"/>
    <w:rsid w:val="005B1C95"/>
    <w:rsid w:val="005B226B"/>
    <w:rsid w:val="005B364F"/>
    <w:rsid w:val="005B3E68"/>
    <w:rsid w:val="005B6E31"/>
    <w:rsid w:val="005C1C5E"/>
    <w:rsid w:val="005C2EAA"/>
    <w:rsid w:val="005C3301"/>
    <w:rsid w:val="005C388A"/>
    <w:rsid w:val="005D013B"/>
    <w:rsid w:val="005D0ADF"/>
    <w:rsid w:val="005D2748"/>
    <w:rsid w:val="005D6A90"/>
    <w:rsid w:val="005D736E"/>
    <w:rsid w:val="005E174C"/>
    <w:rsid w:val="005E1752"/>
    <w:rsid w:val="005E1BA0"/>
    <w:rsid w:val="005E3A51"/>
    <w:rsid w:val="005E7FDA"/>
    <w:rsid w:val="005F0A29"/>
    <w:rsid w:val="005F0AA1"/>
    <w:rsid w:val="005F112D"/>
    <w:rsid w:val="005F4588"/>
    <w:rsid w:val="005F48AD"/>
    <w:rsid w:val="005F63E5"/>
    <w:rsid w:val="005F667F"/>
    <w:rsid w:val="0060094E"/>
    <w:rsid w:val="00601866"/>
    <w:rsid w:val="00602B69"/>
    <w:rsid w:val="00606A02"/>
    <w:rsid w:val="00610AC9"/>
    <w:rsid w:val="00611419"/>
    <w:rsid w:val="006125DF"/>
    <w:rsid w:val="006163A7"/>
    <w:rsid w:val="00616444"/>
    <w:rsid w:val="00617465"/>
    <w:rsid w:val="00617484"/>
    <w:rsid w:val="006200E9"/>
    <w:rsid w:val="00620878"/>
    <w:rsid w:val="00621CB4"/>
    <w:rsid w:val="00622160"/>
    <w:rsid w:val="0062387C"/>
    <w:rsid w:val="00623CE1"/>
    <w:rsid w:val="006261B0"/>
    <w:rsid w:val="0063008E"/>
    <w:rsid w:val="0063079F"/>
    <w:rsid w:val="0063082E"/>
    <w:rsid w:val="00631BD4"/>
    <w:rsid w:val="006346C4"/>
    <w:rsid w:val="00634EEF"/>
    <w:rsid w:val="006354E8"/>
    <w:rsid w:val="00640E0F"/>
    <w:rsid w:val="00642174"/>
    <w:rsid w:val="00643DE7"/>
    <w:rsid w:val="00652985"/>
    <w:rsid w:val="00654262"/>
    <w:rsid w:val="00654F83"/>
    <w:rsid w:val="00655C1E"/>
    <w:rsid w:val="0066163B"/>
    <w:rsid w:val="0066357B"/>
    <w:rsid w:val="00664568"/>
    <w:rsid w:val="00667AF2"/>
    <w:rsid w:val="00673188"/>
    <w:rsid w:val="00673E45"/>
    <w:rsid w:val="00674E28"/>
    <w:rsid w:val="00675ED6"/>
    <w:rsid w:val="006761EB"/>
    <w:rsid w:val="00685A41"/>
    <w:rsid w:val="00685E36"/>
    <w:rsid w:val="00686F0E"/>
    <w:rsid w:val="00687308"/>
    <w:rsid w:val="006877EF"/>
    <w:rsid w:val="0069143C"/>
    <w:rsid w:val="006948C1"/>
    <w:rsid w:val="0069597E"/>
    <w:rsid w:val="006A012F"/>
    <w:rsid w:val="006A05E1"/>
    <w:rsid w:val="006A0AD6"/>
    <w:rsid w:val="006B24D0"/>
    <w:rsid w:val="006B4E28"/>
    <w:rsid w:val="006B719F"/>
    <w:rsid w:val="006C05DB"/>
    <w:rsid w:val="006C1203"/>
    <w:rsid w:val="006C14A3"/>
    <w:rsid w:val="006C1B4D"/>
    <w:rsid w:val="006C228C"/>
    <w:rsid w:val="006C23D9"/>
    <w:rsid w:val="006C3078"/>
    <w:rsid w:val="006C3BC1"/>
    <w:rsid w:val="006C6E82"/>
    <w:rsid w:val="006D18B3"/>
    <w:rsid w:val="006D52FA"/>
    <w:rsid w:val="006D5587"/>
    <w:rsid w:val="006D603F"/>
    <w:rsid w:val="006D62CD"/>
    <w:rsid w:val="006D7281"/>
    <w:rsid w:val="006D791B"/>
    <w:rsid w:val="006E1393"/>
    <w:rsid w:val="006E71DD"/>
    <w:rsid w:val="006E7946"/>
    <w:rsid w:val="006F0CDD"/>
    <w:rsid w:val="006F1B02"/>
    <w:rsid w:val="006F2787"/>
    <w:rsid w:val="006F461F"/>
    <w:rsid w:val="006F519C"/>
    <w:rsid w:val="00702EA9"/>
    <w:rsid w:val="00705086"/>
    <w:rsid w:val="00707028"/>
    <w:rsid w:val="007074E4"/>
    <w:rsid w:val="00707B7E"/>
    <w:rsid w:val="007106E8"/>
    <w:rsid w:val="007112FC"/>
    <w:rsid w:val="00711C40"/>
    <w:rsid w:val="00711E40"/>
    <w:rsid w:val="00712E1B"/>
    <w:rsid w:val="00713AFC"/>
    <w:rsid w:val="00715083"/>
    <w:rsid w:val="00716F31"/>
    <w:rsid w:val="00723720"/>
    <w:rsid w:val="00724ACF"/>
    <w:rsid w:val="007268C3"/>
    <w:rsid w:val="00731ADD"/>
    <w:rsid w:val="00733722"/>
    <w:rsid w:val="00734B68"/>
    <w:rsid w:val="0073585D"/>
    <w:rsid w:val="007366C2"/>
    <w:rsid w:val="00744208"/>
    <w:rsid w:val="007445F5"/>
    <w:rsid w:val="007460E5"/>
    <w:rsid w:val="007463E7"/>
    <w:rsid w:val="00746688"/>
    <w:rsid w:val="0075355A"/>
    <w:rsid w:val="00754DCD"/>
    <w:rsid w:val="007557B3"/>
    <w:rsid w:val="00755998"/>
    <w:rsid w:val="00755D9B"/>
    <w:rsid w:val="00756F1E"/>
    <w:rsid w:val="00757A9C"/>
    <w:rsid w:val="00760882"/>
    <w:rsid w:val="00762539"/>
    <w:rsid w:val="00762C47"/>
    <w:rsid w:val="00765904"/>
    <w:rsid w:val="00765EDF"/>
    <w:rsid w:val="00767516"/>
    <w:rsid w:val="00767CEF"/>
    <w:rsid w:val="00770801"/>
    <w:rsid w:val="00774DAF"/>
    <w:rsid w:val="0077508A"/>
    <w:rsid w:val="00775E53"/>
    <w:rsid w:val="007772E3"/>
    <w:rsid w:val="00777E25"/>
    <w:rsid w:val="00777FAE"/>
    <w:rsid w:val="00780646"/>
    <w:rsid w:val="00782653"/>
    <w:rsid w:val="00784FEF"/>
    <w:rsid w:val="00786468"/>
    <w:rsid w:val="0078777C"/>
    <w:rsid w:val="00787EE4"/>
    <w:rsid w:val="00792DB6"/>
    <w:rsid w:val="007975AA"/>
    <w:rsid w:val="00797EB2"/>
    <w:rsid w:val="007A0E0E"/>
    <w:rsid w:val="007A5FA7"/>
    <w:rsid w:val="007A67AA"/>
    <w:rsid w:val="007A6F1A"/>
    <w:rsid w:val="007B0EF3"/>
    <w:rsid w:val="007B0FBF"/>
    <w:rsid w:val="007B435E"/>
    <w:rsid w:val="007C0607"/>
    <w:rsid w:val="007C20D9"/>
    <w:rsid w:val="007C4CAE"/>
    <w:rsid w:val="007D0FB3"/>
    <w:rsid w:val="007D1178"/>
    <w:rsid w:val="007D18D3"/>
    <w:rsid w:val="007D1FB7"/>
    <w:rsid w:val="007D5251"/>
    <w:rsid w:val="007D5C98"/>
    <w:rsid w:val="007D611A"/>
    <w:rsid w:val="007D7419"/>
    <w:rsid w:val="007E23EF"/>
    <w:rsid w:val="007E262F"/>
    <w:rsid w:val="007E3389"/>
    <w:rsid w:val="007E4CED"/>
    <w:rsid w:val="007E5039"/>
    <w:rsid w:val="007E6E3D"/>
    <w:rsid w:val="007E7950"/>
    <w:rsid w:val="007F13A4"/>
    <w:rsid w:val="007F19D0"/>
    <w:rsid w:val="007F1BDA"/>
    <w:rsid w:val="007F2598"/>
    <w:rsid w:val="007F32AC"/>
    <w:rsid w:val="007F39F5"/>
    <w:rsid w:val="007F3D3C"/>
    <w:rsid w:val="00800EE9"/>
    <w:rsid w:val="008017BF"/>
    <w:rsid w:val="0080269B"/>
    <w:rsid w:val="00804C8E"/>
    <w:rsid w:val="00805C6B"/>
    <w:rsid w:val="008118C7"/>
    <w:rsid w:val="00812479"/>
    <w:rsid w:val="00815BB2"/>
    <w:rsid w:val="0082021A"/>
    <w:rsid w:val="0082193E"/>
    <w:rsid w:val="0082303D"/>
    <w:rsid w:val="00825AB4"/>
    <w:rsid w:val="00825D5F"/>
    <w:rsid w:val="00826834"/>
    <w:rsid w:val="00827BB2"/>
    <w:rsid w:val="00832C0A"/>
    <w:rsid w:val="00833612"/>
    <w:rsid w:val="0083461F"/>
    <w:rsid w:val="00837714"/>
    <w:rsid w:val="00840748"/>
    <w:rsid w:val="0084169F"/>
    <w:rsid w:val="00841BB9"/>
    <w:rsid w:val="00843201"/>
    <w:rsid w:val="00844DD8"/>
    <w:rsid w:val="008458EA"/>
    <w:rsid w:val="0084634C"/>
    <w:rsid w:val="008473D7"/>
    <w:rsid w:val="00847D91"/>
    <w:rsid w:val="00851B55"/>
    <w:rsid w:val="0085332C"/>
    <w:rsid w:val="008547F9"/>
    <w:rsid w:val="00855D6E"/>
    <w:rsid w:val="0085780B"/>
    <w:rsid w:val="00857FC7"/>
    <w:rsid w:val="00860905"/>
    <w:rsid w:val="0086236A"/>
    <w:rsid w:val="00862E51"/>
    <w:rsid w:val="00864FE0"/>
    <w:rsid w:val="0086652B"/>
    <w:rsid w:val="00871189"/>
    <w:rsid w:val="008718A0"/>
    <w:rsid w:val="00871DD9"/>
    <w:rsid w:val="0087282A"/>
    <w:rsid w:val="00872A07"/>
    <w:rsid w:val="008751FB"/>
    <w:rsid w:val="008752D6"/>
    <w:rsid w:val="00876F94"/>
    <w:rsid w:val="0087775C"/>
    <w:rsid w:val="00881A5E"/>
    <w:rsid w:val="00882BE3"/>
    <w:rsid w:val="008837C0"/>
    <w:rsid w:val="008841B6"/>
    <w:rsid w:val="008854A8"/>
    <w:rsid w:val="00892CB7"/>
    <w:rsid w:val="008957C4"/>
    <w:rsid w:val="00895FE4"/>
    <w:rsid w:val="0089780E"/>
    <w:rsid w:val="008A0331"/>
    <w:rsid w:val="008A04EE"/>
    <w:rsid w:val="008A5BAA"/>
    <w:rsid w:val="008A669E"/>
    <w:rsid w:val="008B34E0"/>
    <w:rsid w:val="008B638B"/>
    <w:rsid w:val="008C2257"/>
    <w:rsid w:val="008C48B7"/>
    <w:rsid w:val="008C4D3B"/>
    <w:rsid w:val="008C6BBA"/>
    <w:rsid w:val="008C72D0"/>
    <w:rsid w:val="008C7A0F"/>
    <w:rsid w:val="008D1F8D"/>
    <w:rsid w:val="008D29D5"/>
    <w:rsid w:val="008D6057"/>
    <w:rsid w:val="008D789B"/>
    <w:rsid w:val="008D7BF9"/>
    <w:rsid w:val="008D7CB0"/>
    <w:rsid w:val="008E1331"/>
    <w:rsid w:val="008E1810"/>
    <w:rsid w:val="008E4490"/>
    <w:rsid w:val="008F40A8"/>
    <w:rsid w:val="008F746E"/>
    <w:rsid w:val="008F793B"/>
    <w:rsid w:val="009013AA"/>
    <w:rsid w:val="009022E2"/>
    <w:rsid w:val="0090452F"/>
    <w:rsid w:val="00904717"/>
    <w:rsid w:val="00905008"/>
    <w:rsid w:val="0090592A"/>
    <w:rsid w:val="009070CF"/>
    <w:rsid w:val="00907AEC"/>
    <w:rsid w:val="00907D8E"/>
    <w:rsid w:val="00910567"/>
    <w:rsid w:val="009107BE"/>
    <w:rsid w:val="00915C6E"/>
    <w:rsid w:val="0091704F"/>
    <w:rsid w:val="00922B58"/>
    <w:rsid w:val="009237C2"/>
    <w:rsid w:val="00923F8A"/>
    <w:rsid w:val="0092444A"/>
    <w:rsid w:val="00925BAA"/>
    <w:rsid w:val="00926176"/>
    <w:rsid w:val="00926952"/>
    <w:rsid w:val="00930D83"/>
    <w:rsid w:val="00930E6E"/>
    <w:rsid w:val="00931EF5"/>
    <w:rsid w:val="0093321E"/>
    <w:rsid w:val="0093452B"/>
    <w:rsid w:val="009347D6"/>
    <w:rsid w:val="00936640"/>
    <w:rsid w:val="0094065D"/>
    <w:rsid w:val="00940FAB"/>
    <w:rsid w:val="00942195"/>
    <w:rsid w:val="00943BDB"/>
    <w:rsid w:val="009445BA"/>
    <w:rsid w:val="009474B0"/>
    <w:rsid w:val="00947D0C"/>
    <w:rsid w:val="0095031B"/>
    <w:rsid w:val="0095277E"/>
    <w:rsid w:val="00953482"/>
    <w:rsid w:val="00954ECF"/>
    <w:rsid w:val="00956F08"/>
    <w:rsid w:val="00957469"/>
    <w:rsid w:val="009606ED"/>
    <w:rsid w:val="00962307"/>
    <w:rsid w:val="00972117"/>
    <w:rsid w:val="00973A15"/>
    <w:rsid w:val="00974576"/>
    <w:rsid w:val="0097497F"/>
    <w:rsid w:val="0097786D"/>
    <w:rsid w:val="00977D5D"/>
    <w:rsid w:val="0098593C"/>
    <w:rsid w:val="00987296"/>
    <w:rsid w:val="00991BD6"/>
    <w:rsid w:val="00991FC4"/>
    <w:rsid w:val="0099383F"/>
    <w:rsid w:val="00994011"/>
    <w:rsid w:val="009949AF"/>
    <w:rsid w:val="00994A54"/>
    <w:rsid w:val="00997DB2"/>
    <w:rsid w:val="009A15D5"/>
    <w:rsid w:val="009A5D66"/>
    <w:rsid w:val="009B1384"/>
    <w:rsid w:val="009B15B9"/>
    <w:rsid w:val="009B3AEC"/>
    <w:rsid w:val="009B5827"/>
    <w:rsid w:val="009B5C4E"/>
    <w:rsid w:val="009B67F5"/>
    <w:rsid w:val="009B7D1C"/>
    <w:rsid w:val="009B7EDF"/>
    <w:rsid w:val="009C081C"/>
    <w:rsid w:val="009C1711"/>
    <w:rsid w:val="009C2A17"/>
    <w:rsid w:val="009C3C77"/>
    <w:rsid w:val="009C71B6"/>
    <w:rsid w:val="009D32ED"/>
    <w:rsid w:val="009D3EDE"/>
    <w:rsid w:val="009D4269"/>
    <w:rsid w:val="009E36A4"/>
    <w:rsid w:val="009E4677"/>
    <w:rsid w:val="009E5812"/>
    <w:rsid w:val="009E659F"/>
    <w:rsid w:val="009E6DE8"/>
    <w:rsid w:val="009E6E8E"/>
    <w:rsid w:val="009E7BEE"/>
    <w:rsid w:val="009F0778"/>
    <w:rsid w:val="009F0CC8"/>
    <w:rsid w:val="009F3208"/>
    <w:rsid w:val="009F3271"/>
    <w:rsid w:val="009F3B86"/>
    <w:rsid w:val="009F4F84"/>
    <w:rsid w:val="009F6B86"/>
    <w:rsid w:val="009F7A18"/>
    <w:rsid w:val="00A007B9"/>
    <w:rsid w:val="00A0224E"/>
    <w:rsid w:val="00A044D2"/>
    <w:rsid w:val="00A0518F"/>
    <w:rsid w:val="00A05F59"/>
    <w:rsid w:val="00A0733D"/>
    <w:rsid w:val="00A11978"/>
    <w:rsid w:val="00A11CCA"/>
    <w:rsid w:val="00A1320B"/>
    <w:rsid w:val="00A13837"/>
    <w:rsid w:val="00A14E7E"/>
    <w:rsid w:val="00A16D91"/>
    <w:rsid w:val="00A17B46"/>
    <w:rsid w:val="00A2488E"/>
    <w:rsid w:val="00A27C66"/>
    <w:rsid w:val="00A3036E"/>
    <w:rsid w:val="00A309B2"/>
    <w:rsid w:val="00A353F7"/>
    <w:rsid w:val="00A360B1"/>
    <w:rsid w:val="00A4424C"/>
    <w:rsid w:val="00A462F5"/>
    <w:rsid w:val="00A46692"/>
    <w:rsid w:val="00A46A59"/>
    <w:rsid w:val="00A46C65"/>
    <w:rsid w:val="00A46E30"/>
    <w:rsid w:val="00A476FA"/>
    <w:rsid w:val="00A51A2C"/>
    <w:rsid w:val="00A5486F"/>
    <w:rsid w:val="00A5683E"/>
    <w:rsid w:val="00A637B3"/>
    <w:rsid w:val="00A65243"/>
    <w:rsid w:val="00A65E1F"/>
    <w:rsid w:val="00A6655D"/>
    <w:rsid w:val="00A667E4"/>
    <w:rsid w:val="00A71F36"/>
    <w:rsid w:val="00A7273B"/>
    <w:rsid w:val="00A73B0F"/>
    <w:rsid w:val="00A7419F"/>
    <w:rsid w:val="00A756FB"/>
    <w:rsid w:val="00A760EC"/>
    <w:rsid w:val="00A76C60"/>
    <w:rsid w:val="00A773BD"/>
    <w:rsid w:val="00A812E8"/>
    <w:rsid w:val="00A829DA"/>
    <w:rsid w:val="00A8619F"/>
    <w:rsid w:val="00A86EAC"/>
    <w:rsid w:val="00A9559D"/>
    <w:rsid w:val="00A95EB8"/>
    <w:rsid w:val="00AA23DA"/>
    <w:rsid w:val="00AA2D8D"/>
    <w:rsid w:val="00AA2E4B"/>
    <w:rsid w:val="00AA312F"/>
    <w:rsid w:val="00AA424F"/>
    <w:rsid w:val="00AA51A1"/>
    <w:rsid w:val="00AA569C"/>
    <w:rsid w:val="00AA7307"/>
    <w:rsid w:val="00AA7AFD"/>
    <w:rsid w:val="00AB0887"/>
    <w:rsid w:val="00AB1847"/>
    <w:rsid w:val="00AB1B07"/>
    <w:rsid w:val="00AB20B9"/>
    <w:rsid w:val="00AB431C"/>
    <w:rsid w:val="00AB45B3"/>
    <w:rsid w:val="00AB7664"/>
    <w:rsid w:val="00AC0481"/>
    <w:rsid w:val="00AC0FF8"/>
    <w:rsid w:val="00AC19F2"/>
    <w:rsid w:val="00AC1B1F"/>
    <w:rsid w:val="00AC3C07"/>
    <w:rsid w:val="00AC41FA"/>
    <w:rsid w:val="00AC68F3"/>
    <w:rsid w:val="00AC7024"/>
    <w:rsid w:val="00AD68C1"/>
    <w:rsid w:val="00AD7572"/>
    <w:rsid w:val="00AD78AD"/>
    <w:rsid w:val="00AE0DF9"/>
    <w:rsid w:val="00AE1EBE"/>
    <w:rsid w:val="00AE51AD"/>
    <w:rsid w:val="00AE547C"/>
    <w:rsid w:val="00AE6E5B"/>
    <w:rsid w:val="00AF0CFA"/>
    <w:rsid w:val="00AF16C7"/>
    <w:rsid w:val="00AF1A6A"/>
    <w:rsid w:val="00AF512E"/>
    <w:rsid w:val="00B02039"/>
    <w:rsid w:val="00B034BB"/>
    <w:rsid w:val="00B03EA1"/>
    <w:rsid w:val="00B04C28"/>
    <w:rsid w:val="00B04C8C"/>
    <w:rsid w:val="00B118D2"/>
    <w:rsid w:val="00B124FC"/>
    <w:rsid w:val="00B266DE"/>
    <w:rsid w:val="00B32243"/>
    <w:rsid w:val="00B339A6"/>
    <w:rsid w:val="00B34393"/>
    <w:rsid w:val="00B36670"/>
    <w:rsid w:val="00B36CE6"/>
    <w:rsid w:val="00B41383"/>
    <w:rsid w:val="00B4181B"/>
    <w:rsid w:val="00B422C0"/>
    <w:rsid w:val="00B42D39"/>
    <w:rsid w:val="00B44AD0"/>
    <w:rsid w:val="00B46ACA"/>
    <w:rsid w:val="00B47374"/>
    <w:rsid w:val="00B47E5D"/>
    <w:rsid w:val="00B5673E"/>
    <w:rsid w:val="00B56ECC"/>
    <w:rsid w:val="00B57734"/>
    <w:rsid w:val="00B578C9"/>
    <w:rsid w:val="00B60B8E"/>
    <w:rsid w:val="00B61417"/>
    <w:rsid w:val="00B61748"/>
    <w:rsid w:val="00B62DA9"/>
    <w:rsid w:val="00B62F9F"/>
    <w:rsid w:val="00B659FF"/>
    <w:rsid w:val="00B66EA6"/>
    <w:rsid w:val="00B708AA"/>
    <w:rsid w:val="00B713A4"/>
    <w:rsid w:val="00B71CF7"/>
    <w:rsid w:val="00B76FEB"/>
    <w:rsid w:val="00B80C5B"/>
    <w:rsid w:val="00B9268B"/>
    <w:rsid w:val="00B9281C"/>
    <w:rsid w:val="00B92B4D"/>
    <w:rsid w:val="00B93826"/>
    <w:rsid w:val="00B95227"/>
    <w:rsid w:val="00B96450"/>
    <w:rsid w:val="00B96D90"/>
    <w:rsid w:val="00BA1BC7"/>
    <w:rsid w:val="00BA464A"/>
    <w:rsid w:val="00BA4721"/>
    <w:rsid w:val="00BA566A"/>
    <w:rsid w:val="00BA6BE9"/>
    <w:rsid w:val="00BB161F"/>
    <w:rsid w:val="00BB3550"/>
    <w:rsid w:val="00BB6AD7"/>
    <w:rsid w:val="00BB6C31"/>
    <w:rsid w:val="00BB6FF6"/>
    <w:rsid w:val="00BC06C7"/>
    <w:rsid w:val="00BC232E"/>
    <w:rsid w:val="00BC235F"/>
    <w:rsid w:val="00BC2A57"/>
    <w:rsid w:val="00BC4E12"/>
    <w:rsid w:val="00BC6D19"/>
    <w:rsid w:val="00BD1155"/>
    <w:rsid w:val="00BD152A"/>
    <w:rsid w:val="00BD2CB4"/>
    <w:rsid w:val="00BD69A6"/>
    <w:rsid w:val="00BE0922"/>
    <w:rsid w:val="00BE0D9C"/>
    <w:rsid w:val="00BE40E7"/>
    <w:rsid w:val="00BE6079"/>
    <w:rsid w:val="00BE7264"/>
    <w:rsid w:val="00BF0260"/>
    <w:rsid w:val="00BF071A"/>
    <w:rsid w:val="00BF488E"/>
    <w:rsid w:val="00C00E10"/>
    <w:rsid w:val="00C04085"/>
    <w:rsid w:val="00C04132"/>
    <w:rsid w:val="00C049D9"/>
    <w:rsid w:val="00C067FE"/>
    <w:rsid w:val="00C136D6"/>
    <w:rsid w:val="00C1442A"/>
    <w:rsid w:val="00C20083"/>
    <w:rsid w:val="00C22810"/>
    <w:rsid w:val="00C23456"/>
    <w:rsid w:val="00C23EE9"/>
    <w:rsid w:val="00C246C4"/>
    <w:rsid w:val="00C2593D"/>
    <w:rsid w:val="00C26DE5"/>
    <w:rsid w:val="00C3426E"/>
    <w:rsid w:val="00C353AB"/>
    <w:rsid w:val="00C36F96"/>
    <w:rsid w:val="00C37E54"/>
    <w:rsid w:val="00C37E8B"/>
    <w:rsid w:val="00C411AA"/>
    <w:rsid w:val="00C41FBD"/>
    <w:rsid w:val="00C43C47"/>
    <w:rsid w:val="00C44107"/>
    <w:rsid w:val="00C44547"/>
    <w:rsid w:val="00C46998"/>
    <w:rsid w:val="00C51722"/>
    <w:rsid w:val="00C5349F"/>
    <w:rsid w:val="00C53E37"/>
    <w:rsid w:val="00C57252"/>
    <w:rsid w:val="00C57568"/>
    <w:rsid w:val="00C61FD2"/>
    <w:rsid w:val="00C6218F"/>
    <w:rsid w:val="00C64A45"/>
    <w:rsid w:val="00C64BFF"/>
    <w:rsid w:val="00C71715"/>
    <w:rsid w:val="00C71C43"/>
    <w:rsid w:val="00C72276"/>
    <w:rsid w:val="00C76DF0"/>
    <w:rsid w:val="00C80284"/>
    <w:rsid w:val="00C8226F"/>
    <w:rsid w:val="00C82E4D"/>
    <w:rsid w:val="00C83206"/>
    <w:rsid w:val="00C84BAC"/>
    <w:rsid w:val="00C85D0A"/>
    <w:rsid w:val="00C87587"/>
    <w:rsid w:val="00C87963"/>
    <w:rsid w:val="00C900FF"/>
    <w:rsid w:val="00C903B0"/>
    <w:rsid w:val="00C91C7D"/>
    <w:rsid w:val="00C973B6"/>
    <w:rsid w:val="00C976E9"/>
    <w:rsid w:val="00CA081A"/>
    <w:rsid w:val="00CA2671"/>
    <w:rsid w:val="00CA300F"/>
    <w:rsid w:val="00CA3F1E"/>
    <w:rsid w:val="00CA4F5F"/>
    <w:rsid w:val="00CB008A"/>
    <w:rsid w:val="00CB19B3"/>
    <w:rsid w:val="00CB1F58"/>
    <w:rsid w:val="00CB3434"/>
    <w:rsid w:val="00CB3E7B"/>
    <w:rsid w:val="00CB49DD"/>
    <w:rsid w:val="00CB7709"/>
    <w:rsid w:val="00CB7A34"/>
    <w:rsid w:val="00CC0FC1"/>
    <w:rsid w:val="00CC3445"/>
    <w:rsid w:val="00CC4A11"/>
    <w:rsid w:val="00CC72DF"/>
    <w:rsid w:val="00CD0C00"/>
    <w:rsid w:val="00CD36B1"/>
    <w:rsid w:val="00CD3EE3"/>
    <w:rsid w:val="00CD45F9"/>
    <w:rsid w:val="00CD5047"/>
    <w:rsid w:val="00CD5B9C"/>
    <w:rsid w:val="00CD7FDB"/>
    <w:rsid w:val="00CE077B"/>
    <w:rsid w:val="00CE10B1"/>
    <w:rsid w:val="00CE4766"/>
    <w:rsid w:val="00CE622F"/>
    <w:rsid w:val="00CE64C4"/>
    <w:rsid w:val="00CE6D3D"/>
    <w:rsid w:val="00CF294F"/>
    <w:rsid w:val="00CF4819"/>
    <w:rsid w:val="00CF571D"/>
    <w:rsid w:val="00CF5B1A"/>
    <w:rsid w:val="00D01F9E"/>
    <w:rsid w:val="00D02DC8"/>
    <w:rsid w:val="00D033FF"/>
    <w:rsid w:val="00D07019"/>
    <w:rsid w:val="00D10311"/>
    <w:rsid w:val="00D1124D"/>
    <w:rsid w:val="00D11DE4"/>
    <w:rsid w:val="00D12822"/>
    <w:rsid w:val="00D13F8A"/>
    <w:rsid w:val="00D14D65"/>
    <w:rsid w:val="00D15BA8"/>
    <w:rsid w:val="00D17F1A"/>
    <w:rsid w:val="00D206BE"/>
    <w:rsid w:val="00D23EFA"/>
    <w:rsid w:val="00D26EE5"/>
    <w:rsid w:val="00D33EE9"/>
    <w:rsid w:val="00D35380"/>
    <w:rsid w:val="00D35A1B"/>
    <w:rsid w:val="00D36EB6"/>
    <w:rsid w:val="00D373BE"/>
    <w:rsid w:val="00D4003B"/>
    <w:rsid w:val="00D40945"/>
    <w:rsid w:val="00D43B3E"/>
    <w:rsid w:val="00D4573A"/>
    <w:rsid w:val="00D47180"/>
    <w:rsid w:val="00D501EF"/>
    <w:rsid w:val="00D50298"/>
    <w:rsid w:val="00D52223"/>
    <w:rsid w:val="00D5229E"/>
    <w:rsid w:val="00D52A7C"/>
    <w:rsid w:val="00D547C0"/>
    <w:rsid w:val="00D54B26"/>
    <w:rsid w:val="00D60D2D"/>
    <w:rsid w:val="00D73CB9"/>
    <w:rsid w:val="00D82043"/>
    <w:rsid w:val="00D82840"/>
    <w:rsid w:val="00D86DD2"/>
    <w:rsid w:val="00D87E94"/>
    <w:rsid w:val="00D90843"/>
    <w:rsid w:val="00D913D8"/>
    <w:rsid w:val="00D950A9"/>
    <w:rsid w:val="00D960F6"/>
    <w:rsid w:val="00DA0F94"/>
    <w:rsid w:val="00DA6C44"/>
    <w:rsid w:val="00DA7634"/>
    <w:rsid w:val="00DB239E"/>
    <w:rsid w:val="00DB28F8"/>
    <w:rsid w:val="00DB52EA"/>
    <w:rsid w:val="00DB72B1"/>
    <w:rsid w:val="00DC0AE1"/>
    <w:rsid w:val="00DC1321"/>
    <w:rsid w:val="00DC2D3F"/>
    <w:rsid w:val="00DC3EC2"/>
    <w:rsid w:val="00DC412C"/>
    <w:rsid w:val="00DC44E8"/>
    <w:rsid w:val="00DD2444"/>
    <w:rsid w:val="00DD41B8"/>
    <w:rsid w:val="00DD78C6"/>
    <w:rsid w:val="00DE1A1E"/>
    <w:rsid w:val="00DE4B04"/>
    <w:rsid w:val="00DE5683"/>
    <w:rsid w:val="00DE59ED"/>
    <w:rsid w:val="00DF1247"/>
    <w:rsid w:val="00DF26A3"/>
    <w:rsid w:val="00DF436C"/>
    <w:rsid w:val="00DF51E7"/>
    <w:rsid w:val="00E003F9"/>
    <w:rsid w:val="00E02794"/>
    <w:rsid w:val="00E02FF3"/>
    <w:rsid w:val="00E07115"/>
    <w:rsid w:val="00E077CD"/>
    <w:rsid w:val="00E07F94"/>
    <w:rsid w:val="00E10492"/>
    <w:rsid w:val="00E11335"/>
    <w:rsid w:val="00E1150D"/>
    <w:rsid w:val="00E1321E"/>
    <w:rsid w:val="00E174E5"/>
    <w:rsid w:val="00E17A04"/>
    <w:rsid w:val="00E17CC4"/>
    <w:rsid w:val="00E2126F"/>
    <w:rsid w:val="00E24F0B"/>
    <w:rsid w:val="00E2571E"/>
    <w:rsid w:val="00E2571F"/>
    <w:rsid w:val="00E259C5"/>
    <w:rsid w:val="00E25F7E"/>
    <w:rsid w:val="00E27494"/>
    <w:rsid w:val="00E30499"/>
    <w:rsid w:val="00E306A8"/>
    <w:rsid w:val="00E34CB1"/>
    <w:rsid w:val="00E36FBA"/>
    <w:rsid w:val="00E3781A"/>
    <w:rsid w:val="00E41637"/>
    <w:rsid w:val="00E42FCB"/>
    <w:rsid w:val="00E4625D"/>
    <w:rsid w:val="00E46554"/>
    <w:rsid w:val="00E46E83"/>
    <w:rsid w:val="00E509B4"/>
    <w:rsid w:val="00E5439B"/>
    <w:rsid w:val="00E54E4E"/>
    <w:rsid w:val="00E56654"/>
    <w:rsid w:val="00E56E1E"/>
    <w:rsid w:val="00E57548"/>
    <w:rsid w:val="00E6035F"/>
    <w:rsid w:val="00E61223"/>
    <w:rsid w:val="00E615D8"/>
    <w:rsid w:val="00E628B9"/>
    <w:rsid w:val="00E64018"/>
    <w:rsid w:val="00E6411C"/>
    <w:rsid w:val="00E656D3"/>
    <w:rsid w:val="00E66544"/>
    <w:rsid w:val="00E679F7"/>
    <w:rsid w:val="00E70001"/>
    <w:rsid w:val="00E7224A"/>
    <w:rsid w:val="00E73746"/>
    <w:rsid w:val="00E73BEF"/>
    <w:rsid w:val="00E75584"/>
    <w:rsid w:val="00E771C6"/>
    <w:rsid w:val="00E80A18"/>
    <w:rsid w:val="00E81132"/>
    <w:rsid w:val="00E82C0B"/>
    <w:rsid w:val="00E845A9"/>
    <w:rsid w:val="00E845B9"/>
    <w:rsid w:val="00E851BF"/>
    <w:rsid w:val="00E85521"/>
    <w:rsid w:val="00E85D39"/>
    <w:rsid w:val="00E8689F"/>
    <w:rsid w:val="00E911A4"/>
    <w:rsid w:val="00E92FF5"/>
    <w:rsid w:val="00E97594"/>
    <w:rsid w:val="00EA0895"/>
    <w:rsid w:val="00EA1079"/>
    <w:rsid w:val="00EA1635"/>
    <w:rsid w:val="00EA1674"/>
    <w:rsid w:val="00EA1A9A"/>
    <w:rsid w:val="00EA3DD3"/>
    <w:rsid w:val="00EA3F5E"/>
    <w:rsid w:val="00EB180D"/>
    <w:rsid w:val="00EB319E"/>
    <w:rsid w:val="00EB32ED"/>
    <w:rsid w:val="00EB3AEA"/>
    <w:rsid w:val="00EB67FB"/>
    <w:rsid w:val="00EB748B"/>
    <w:rsid w:val="00EC3B7B"/>
    <w:rsid w:val="00EC6EF1"/>
    <w:rsid w:val="00ED07F3"/>
    <w:rsid w:val="00ED49D1"/>
    <w:rsid w:val="00ED57ED"/>
    <w:rsid w:val="00EE0706"/>
    <w:rsid w:val="00EE3728"/>
    <w:rsid w:val="00EE7BA9"/>
    <w:rsid w:val="00EF2562"/>
    <w:rsid w:val="00EF69CC"/>
    <w:rsid w:val="00EF6BB7"/>
    <w:rsid w:val="00EF6EAA"/>
    <w:rsid w:val="00F01F1B"/>
    <w:rsid w:val="00F032C3"/>
    <w:rsid w:val="00F055C3"/>
    <w:rsid w:val="00F05AD0"/>
    <w:rsid w:val="00F0794E"/>
    <w:rsid w:val="00F106AA"/>
    <w:rsid w:val="00F10C75"/>
    <w:rsid w:val="00F11429"/>
    <w:rsid w:val="00F13D0A"/>
    <w:rsid w:val="00F169FD"/>
    <w:rsid w:val="00F27908"/>
    <w:rsid w:val="00F302DD"/>
    <w:rsid w:val="00F306B3"/>
    <w:rsid w:val="00F324D1"/>
    <w:rsid w:val="00F343F9"/>
    <w:rsid w:val="00F36AAA"/>
    <w:rsid w:val="00F4193F"/>
    <w:rsid w:val="00F428DC"/>
    <w:rsid w:val="00F42E5E"/>
    <w:rsid w:val="00F444BD"/>
    <w:rsid w:val="00F46BA0"/>
    <w:rsid w:val="00F5155B"/>
    <w:rsid w:val="00F526E4"/>
    <w:rsid w:val="00F548E5"/>
    <w:rsid w:val="00F55845"/>
    <w:rsid w:val="00F57DE5"/>
    <w:rsid w:val="00F61812"/>
    <w:rsid w:val="00F6255D"/>
    <w:rsid w:val="00F62A35"/>
    <w:rsid w:val="00F64FE3"/>
    <w:rsid w:val="00F6611D"/>
    <w:rsid w:val="00F66C65"/>
    <w:rsid w:val="00F67FCC"/>
    <w:rsid w:val="00F7061F"/>
    <w:rsid w:val="00F716E4"/>
    <w:rsid w:val="00F71B66"/>
    <w:rsid w:val="00F74BAF"/>
    <w:rsid w:val="00F75783"/>
    <w:rsid w:val="00F762DB"/>
    <w:rsid w:val="00F764AA"/>
    <w:rsid w:val="00F835A0"/>
    <w:rsid w:val="00F837B6"/>
    <w:rsid w:val="00F90BA6"/>
    <w:rsid w:val="00F91EBA"/>
    <w:rsid w:val="00F91EF3"/>
    <w:rsid w:val="00F92083"/>
    <w:rsid w:val="00F92DBC"/>
    <w:rsid w:val="00F96702"/>
    <w:rsid w:val="00F96A59"/>
    <w:rsid w:val="00F974CE"/>
    <w:rsid w:val="00F97581"/>
    <w:rsid w:val="00F97B1A"/>
    <w:rsid w:val="00FA0E60"/>
    <w:rsid w:val="00FA1FC5"/>
    <w:rsid w:val="00FA3C1E"/>
    <w:rsid w:val="00FA633A"/>
    <w:rsid w:val="00FB2564"/>
    <w:rsid w:val="00FB26B7"/>
    <w:rsid w:val="00FB4975"/>
    <w:rsid w:val="00FB6B04"/>
    <w:rsid w:val="00FB75CC"/>
    <w:rsid w:val="00FB7C31"/>
    <w:rsid w:val="00FB7E4E"/>
    <w:rsid w:val="00FC13B9"/>
    <w:rsid w:val="00FC17C1"/>
    <w:rsid w:val="00FC2541"/>
    <w:rsid w:val="00FC5178"/>
    <w:rsid w:val="00FC57A6"/>
    <w:rsid w:val="00FC6EEC"/>
    <w:rsid w:val="00FD4A7E"/>
    <w:rsid w:val="00FD5D15"/>
    <w:rsid w:val="00FD6202"/>
    <w:rsid w:val="00FD6D99"/>
    <w:rsid w:val="00FE24AE"/>
    <w:rsid w:val="00FE3B3F"/>
    <w:rsid w:val="00FE4843"/>
    <w:rsid w:val="00FE51F0"/>
    <w:rsid w:val="00FF5898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2531-D4CF-473A-86C0-87633D0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F0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1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26F"/>
  </w:style>
  <w:style w:type="character" w:styleId="a4">
    <w:name w:val="Emphasis"/>
    <w:basedOn w:val="a0"/>
    <w:uiPriority w:val="20"/>
    <w:qFormat/>
    <w:rsid w:val="00C8226F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A756FB"/>
    <w:rPr>
      <w:color w:val="954F72" w:themeColor="followedHyperlink"/>
      <w:u w:val="single"/>
    </w:rPr>
  </w:style>
  <w:style w:type="character" w:customStyle="1" w:styleId="url">
    <w:name w:val="url"/>
    <w:basedOn w:val="a0"/>
    <w:rsid w:val="00BA1BC7"/>
  </w:style>
  <w:style w:type="character" w:customStyle="1" w:styleId="10">
    <w:name w:val="Заголовок 1 Знак"/>
    <w:basedOn w:val="a0"/>
    <w:link w:val="1"/>
    <w:uiPriority w:val="9"/>
    <w:rsid w:val="001F0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75783"/>
    <w:pPr>
      <w:ind w:left="720"/>
      <w:contextualSpacing/>
    </w:pPr>
  </w:style>
  <w:style w:type="paragraph" w:styleId="a7">
    <w:name w:val="Title"/>
    <w:basedOn w:val="a"/>
    <w:link w:val="a8"/>
    <w:qFormat/>
    <w:rsid w:val="008A0331"/>
    <w:pPr>
      <w:spacing w:before="240" w:after="60" w:line="360" w:lineRule="auto"/>
      <w:jc w:val="center"/>
    </w:pPr>
    <w:rPr>
      <w:rFonts w:ascii="Times New Roman" w:eastAsia="Times New Roman" w:hAnsi="Times New Roman" w:cs="Arial"/>
      <w:b/>
      <w:bCs/>
      <w:caps/>
      <w:kern w:val="28"/>
      <w:sz w:val="40"/>
      <w:szCs w:val="40"/>
      <w:lang w:eastAsia="ru-RU"/>
    </w:rPr>
  </w:style>
  <w:style w:type="character" w:customStyle="1" w:styleId="a8">
    <w:name w:val="Название Знак"/>
    <w:basedOn w:val="a0"/>
    <w:link w:val="a7"/>
    <w:rsid w:val="008A0331"/>
    <w:rPr>
      <w:rFonts w:ascii="Times New Roman" w:eastAsia="Times New Roman" w:hAnsi="Times New Roman" w:cs="Arial"/>
      <w:b/>
      <w:bCs/>
      <w:caps/>
      <w:kern w:val="28"/>
      <w:sz w:val="40"/>
      <w:szCs w:val="40"/>
      <w:lang w:eastAsia="ru-RU"/>
    </w:rPr>
  </w:style>
  <w:style w:type="paragraph" w:customStyle="1" w:styleId="a9">
    <w:name w:val="Статус"/>
    <w:basedOn w:val="a"/>
    <w:rsid w:val="008A033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"/>
    <w:basedOn w:val="a"/>
    <w:link w:val="ab"/>
    <w:rsid w:val="006C05D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b">
    <w:name w:val="Основной текст Знак"/>
    <w:basedOn w:val="a0"/>
    <w:link w:val="aa"/>
    <w:rsid w:val="006C05D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D75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Strong"/>
    <w:basedOn w:val="a0"/>
    <w:uiPriority w:val="22"/>
    <w:qFormat/>
    <w:rsid w:val="004D75B5"/>
    <w:rPr>
      <w:rFonts w:ascii="Times New Roman" w:hAnsi="Times New Roman" w:cs="Times New Roman" w:hint="default"/>
      <w:b/>
      <w:bCs/>
    </w:rPr>
  </w:style>
  <w:style w:type="character" w:styleId="HTML">
    <w:name w:val="HTML Cite"/>
    <w:basedOn w:val="a0"/>
    <w:uiPriority w:val="99"/>
    <w:semiHidden/>
    <w:unhideWhenUsed/>
    <w:rsid w:val="004D75B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B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58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9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1C7D"/>
  </w:style>
  <w:style w:type="paragraph" w:styleId="af1">
    <w:name w:val="footer"/>
    <w:basedOn w:val="a"/>
    <w:link w:val="af2"/>
    <w:uiPriority w:val="99"/>
    <w:unhideWhenUsed/>
    <w:rsid w:val="00C9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0BC2258F482FD623388E99F32B3C91D9AF4C76662FDE749FCF056D77EGDI" TargetMode="External"/><Relationship Id="rId13" Type="http://schemas.openxmlformats.org/officeDocument/2006/relationships/hyperlink" Target="consultantplus://offline/ref=7760BC2258F482FD623388E99F32B3C91D9BF6CC6762FDE749FCF056D77EGDI" TargetMode="External"/><Relationship Id="rId18" Type="http://schemas.openxmlformats.org/officeDocument/2006/relationships/hyperlink" Target="consultantplus://offline/ref=7760BC2258F482FD623388E99F32B3C91D9EF2C86F67FDE749FCF056D77EGDI" TargetMode="External"/><Relationship Id="rId26" Type="http://schemas.openxmlformats.org/officeDocument/2006/relationships/hyperlink" Target="http://www.theice.com/" TargetMode="External"/><Relationship Id="rId39" Type="http://schemas.openxmlformats.org/officeDocument/2006/relationships/hyperlink" Target="http://www.bankofengland.co.uk/pra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771550/" TargetMode="External"/><Relationship Id="rId34" Type="http://schemas.openxmlformats.org/officeDocument/2006/relationships/hyperlink" Target="http://www.financialstabilityboard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60BC2258F482FD623388E99F32B3C91D9AF3CB6562FDE749FCF056D77EGDI" TargetMode="External"/><Relationship Id="rId17" Type="http://schemas.openxmlformats.org/officeDocument/2006/relationships/hyperlink" Target="consultantplus://offline/ref=7760BC2258F482FD623388E99F32B3C9189FF8CA6F69A0ED41A5FC547DG0I" TargetMode="External"/><Relationship Id="rId25" Type="http://schemas.openxmlformats.org/officeDocument/2006/relationships/hyperlink" Target="http://www.nasdaq.com/" TargetMode="External"/><Relationship Id="rId33" Type="http://schemas.openxmlformats.org/officeDocument/2006/relationships/hyperlink" Target="http://www.dtcc.com" TargetMode="External"/><Relationship Id="rId38" Type="http://schemas.openxmlformats.org/officeDocument/2006/relationships/hyperlink" Target="http://www.finr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60BC2258F482FD623388E99F32B3C9189BF2C66F69A0ED41A5FC547DG0I" TargetMode="External"/><Relationship Id="rId20" Type="http://schemas.openxmlformats.org/officeDocument/2006/relationships/hyperlink" Target="consultantplus://offline/ref=7760BC2258F482FD623396E79B32B3C91D9FF1CF6E63FDE749FCF056D77EGDI" TargetMode="External"/><Relationship Id="rId29" Type="http://schemas.openxmlformats.org/officeDocument/2006/relationships/hyperlink" Target="http://www.deutsche-boerse.com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0BC2258F482FD623388E99F32B3C91D9AF3C76E6BFDE749FCF056D77EGDI" TargetMode="External"/><Relationship Id="rId24" Type="http://schemas.openxmlformats.org/officeDocument/2006/relationships/hyperlink" Target="http://www.fese.eu" TargetMode="External"/><Relationship Id="rId32" Type="http://schemas.openxmlformats.org/officeDocument/2006/relationships/hyperlink" Target="http://www.szse.cn/" TargetMode="External"/><Relationship Id="rId37" Type="http://schemas.openxmlformats.org/officeDocument/2006/relationships/hyperlink" Target="http://www.icmagroup.org" TargetMode="External"/><Relationship Id="rId40" Type="http://schemas.openxmlformats.org/officeDocument/2006/relationships/hyperlink" Target="http://www.csrc.gov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60BC2258F482FD623388E99F32B3C91D98F1CC6362FDE749FCF056D77EGDI" TargetMode="External"/><Relationship Id="rId23" Type="http://schemas.openxmlformats.org/officeDocument/2006/relationships/hyperlink" Target="http://www.world-exchanges.org/" TargetMode="External"/><Relationship Id="rId28" Type="http://schemas.openxmlformats.org/officeDocument/2006/relationships/hyperlink" Target="http://www.euronext.com" TargetMode="External"/><Relationship Id="rId36" Type="http://schemas.openxmlformats.org/officeDocument/2006/relationships/hyperlink" Target="http://www.esma.europa.eu/" TargetMode="External"/><Relationship Id="rId10" Type="http://schemas.openxmlformats.org/officeDocument/2006/relationships/hyperlink" Target="consultantplus://offline/ref=7760BC2258F482FD623388E99F32B3C91D99F9C76F61FDE749FCF056D77EGDI" TargetMode="External"/><Relationship Id="rId19" Type="http://schemas.openxmlformats.org/officeDocument/2006/relationships/hyperlink" Target="consultantplus://offline/ref=7760BC2258F482FD623388E99F32B3C91D98F1CB6F6AFDE749FCF056D77EGDI" TargetMode="External"/><Relationship Id="rId31" Type="http://schemas.openxmlformats.org/officeDocument/2006/relationships/hyperlink" Target="http://www.sse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0BC2258F482FD623388E99F32B3C91D9AF7C86767FDE749FCF056D77EGDI" TargetMode="External"/><Relationship Id="rId14" Type="http://schemas.openxmlformats.org/officeDocument/2006/relationships/hyperlink" Target="consultantplus://offline/ref=7760BC2258F482FD623388E99F32B3C91D9CF2CC636AFDE749FCF056D77EGDI" TargetMode="External"/><Relationship Id="rId22" Type="http://schemas.openxmlformats.org/officeDocument/2006/relationships/hyperlink" Target="http://base.garant.ru/70771550/" TargetMode="External"/><Relationship Id="rId27" Type="http://schemas.openxmlformats.org/officeDocument/2006/relationships/hyperlink" Target="http://www.cmegroup.com" TargetMode="External"/><Relationship Id="rId30" Type="http://schemas.openxmlformats.org/officeDocument/2006/relationships/hyperlink" Target="http://www.tse.or.jp/" TargetMode="External"/><Relationship Id="rId35" Type="http://schemas.openxmlformats.org/officeDocument/2006/relationships/hyperlink" Target="http://www.iosco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7541-A02C-4FD0-899B-E824708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Boris_Rubtsov</dc:creator>
  <cp:lastModifiedBy>Владимир Коненкин</cp:lastModifiedBy>
  <cp:revision>7</cp:revision>
  <dcterms:created xsi:type="dcterms:W3CDTF">2015-11-10T07:32:00Z</dcterms:created>
  <dcterms:modified xsi:type="dcterms:W3CDTF">2018-03-21T12:32:00Z</dcterms:modified>
</cp:coreProperties>
</file>